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68" w:rsidRPr="00226468" w:rsidRDefault="00226468" w:rsidP="00226468">
      <w:pPr>
        <w:spacing w:after="0" w:line="240" w:lineRule="auto"/>
        <w:jc w:val="center"/>
        <w:rPr>
          <w:rFonts w:ascii="Times New Roman" w:eastAsia="Times New Roman" w:hAnsi="Times New Roman" w:cs="Times New Roman"/>
          <w:sz w:val="26"/>
          <w:szCs w:val="26"/>
          <w:lang w:eastAsia="ru-RU"/>
        </w:rPr>
      </w:pPr>
      <w:r w:rsidRPr="00226468">
        <w:rPr>
          <w:rFonts w:ascii="Times New Roman" w:eastAsia="Times New Roman" w:hAnsi="Times New Roman" w:cs="Times New Roman"/>
          <w:b/>
          <w:bCs/>
          <w:sz w:val="26"/>
          <w:szCs w:val="26"/>
          <w:lang w:eastAsia="ru-RU"/>
        </w:rPr>
        <w:t xml:space="preserve">ПЛАН ЗАКУПКИ ТОВАРОВ, РАБОТ, УСЛУГ </w:t>
      </w:r>
      <w:r w:rsidRPr="00226468">
        <w:rPr>
          <w:rFonts w:ascii="Times New Roman" w:eastAsia="Times New Roman" w:hAnsi="Times New Roman" w:cs="Times New Roman"/>
          <w:sz w:val="26"/>
          <w:szCs w:val="26"/>
          <w:lang w:eastAsia="ru-RU"/>
        </w:rPr>
        <w:br/>
        <w:t xml:space="preserve">на 2018 год (на период с 01.01.2018 по 31.12.2018) </w:t>
      </w:r>
    </w:p>
    <w:tbl>
      <w:tblPr>
        <w:tblW w:w="5000" w:type="pct"/>
        <w:tblCellMar>
          <w:top w:w="15" w:type="dxa"/>
          <w:left w:w="15" w:type="dxa"/>
          <w:bottom w:w="15" w:type="dxa"/>
          <w:right w:w="15" w:type="dxa"/>
        </w:tblCellMar>
        <w:tblLook w:val="04A0" w:firstRow="1" w:lastRow="0" w:firstColumn="1" w:lastColumn="0" w:noHBand="0" w:noVBand="1"/>
      </w:tblPr>
      <w:tblGrid>
        <w:gridCol w:w="3070"/>
        <w:gridCol w:w="11484"/>
      </w:tblGrid>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625013, Тюменская </w:t>
            </w:r>
            <w:proofErr w:type="spellStart"/>
            <w:r w:rsidRPr="00226468">
              <w:rPr>
                <w:rFonts w:ascii="Times New Roman" w:eastAsia="Times New Roman" w:hAnsi="Times New Roman" w:cs="Times New Roman"/>
                <w:sz w:val="24"/>
                <w:szCs w:val="24"/>
                <w:lang w:eastAsia="ru-RU"/>
              </w:rPr>
              <w:t>обл</w:t>
            </w:r>
            <w:proofErr w:type="spellEnd"/>
            <w:r w:rsidRPr="00226468">
              <w:rPr>
                <w:rFonts w:ascii="Times New Roman" w:eastAsia="Times New Roman" w:hAnsi="Times New Roman" w:cs="Times New Roman"/>
                <w:sz w:val="24"/>
                <w:szCs w:val="24"/>
                <w:lang w:eastAsia="ru-RU"/>
              </w:rPr>
              <w:t xml:space="preserve">, г Тюмень, </w:t>
            </w:r>
            <w:proofErr w:type="spellStart"/>
            <w:r w:rsidRPr="00226468">
              <w:rPr>
                <w:rFonts w:ascii="Times New Roman" w:eastAsia="Times New Roman" w:hAnsi="Times New Roman" w:cs="Times New Roman"/>
                <w:sz w:val="24"/>
                <w:szCs w:val="24"/>
                <w:lang w:eastAsia="ru-RU"/>
              </w:rPr>
              <w:t>ул</w:t>
            </w:r>
            <w:proofErr w:type="spellEnd"/>
            <w:r w:rsidRPr="00226468">
              <w:rPr>
                <w:rFonts w:ascii="Times New Roman" w:eastAsia="Times New Roman" w:hAnsi="Times New Roman" w:cs="Times New Roman"/>
                <w:sz w:val="24"/>
                <w:szCs w:val="24"/>
                <w:lang w:eastAsia="ru-RU"/>
              </w:rPr>
              <w:t xml:space="preserve"> Энергетиков, дом 35, корпус -</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8-3452-684863</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tospk35@yandex.ru</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7203002479</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720301001</w:t>
            </w: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71401368000</w:t>
            </w:r>
          </w:p>
        </w:tc>
      </w:tr>
    </w:tbl>
    <w:p w:rsidR="00226468" w:rsidRPr="00226468" w:rsidRDefault="00226468" w:rsidP="00226468">
      <w:pPr>
        <w:spacing w:after="240" w:line="240" w:lineRule="auto"/>
        <w:rPr>
          <w:rFonts w:ascii="Times New Roman" w:eastAsia="Times New Roman" w:hAnsi="Times New Roman" w:cs="Times New Roman"/>
          <w:sz w:val="24"/>
          <w:szCs w:val="24"/>
          <w:lang w:eastAsia="ru-RU"/>
        </w:rPr>
      </w:pPr>
    </w:p>
    <w:tbl>
      <w:tblPr>
        <w:tblW w:w="1501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18"/>
        <w:gridCol w:w="850"/>
        <w:gridCol w:w="1410"/>
        <w:gridCol w:w="1000"/>
        <w:gridCol w:w="1134"/>
        <w:gridCol w:w="804"/>
        <w:gridCol w:w="633"/>
        <w:gridCol w:w="633"/>
        <w:gridCol w:w="851"/>
        <w:gridCol w:w="992"/>
        <w:gridCol w:w="851"/>
        <w:gridCol w:w="1684"/>
        <w:gridCol w:w="725"/>
        <w:gridCol w:w="567"/>
        <w:gridCol w:w="1447"/>
        <w:gridCol w:w="1019"/>
      </w:tblGrid>
      <w:tr w:rsidR="00226468" w:rsidRPr="00226468" w:rsidTr="00226468">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Порядковый номер</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Код по ОКВЭД2 </w:t>
            </w:r>
          </w:p>
        </w:tc>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Код по ОКПД2 </w:t>
            </w:r>
          </w:p>
        </w:tc>
        <w:tc>
          <w:tcPr>
            <w:tcW w:w="930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Условия договора</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Способ закупки</w:t>
            </w:r>
          </w:p>
        </w:tc>
        <w:tc>
          <w:tcPr>
            <w:tcW w:w="14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Закупка в электронной форме</w:t>
            </w:r>
          </w:p>
        </w:tc>
        <w:tc>
          <w:tcPr>
            <w:tcW w:w="101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Заказчик</w:t>
            </w: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Предмет договора</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Минимально необходимые требования, предъявляемые к закупаемым </w:t>
            </w:r>
            <w:proofErr w:type="spellStart"/>
            <w:proofErr w:type="gramStart"/>
            <w:r w:rsidRPr="00226468">
              <w:rPr>
                <w:rFonts w:ascii="Times New Roman" w:eastAsia="Times New Roman" w:hAnsi="Times New Roman" w:cs="Times New Roman"/>
                <w:sz w:val="24"/>
                <w:szCs w:val="24"/>
                <w:lang w:eastAsia="ru-RU"/>
              </w:rPr>
              <w:t>товарам,работам</w:t>
            </w:r>
            <w:proofErr w:type="gramEnd"/>
            <w:r w:rsidRPr="00226468">
              <w:rPr>
                <w:rFonts w:ascii="Times New Roman" w:eastAsia="Times New Roman" w:hAnsi="Times New Roman" w:cs="Times New Roman"/>
                <w:sz w:val="24"/>
                <w:szCs w:val="24"/>
                <w:lang w:eastAsia="ru-RU"/>
              </w:rPr>
              <w:t>,услугам</w:t>
            </w:r>
            <w:proofErr w:type="spellEnd"/>
          </w:p>
        </w:tc>
        <w:tc>
          <w:tcPr>
            <w:tcW w:w="143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Ед. измерения</w:t>
            </w:r>
          </w:p>
        </w:tc>
        <w:tc>
          <w:tcPr>
            <w:tcW w:w="633"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Сведения о количестве (объеме)</w:t>
            </w:r>
          </w:p>
        </w:tc>
        <w:tc>
          <w:tcPr>
            <w:tcW w:w="184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Регион поставки товаров, выполнения работ, оказания услуг</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График осуществления процедур закупки</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код по ОКЕИ</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наименование</w:t>
            </w:r>
          </w:p>
        </w:tc>
        <w:tc>
          <w:tcPr>
            <w:tcW w:w="633"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код по ОКАТО</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наименование</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планируемая дата или период размещения извещения о </w:t>
            </w:r>
            <w:proofErr w:type="gramStart"/>
            <w:r w:rsidRPr="00226468">
              <w:rPr>
                <w:rFonts w:ascii="Times New Roman" w:eastAsia="Times New Roman" w:hAnsi="Times New Roman" w:cs="Times New Roman"/>
                <w:sz w:val="24"/>
                <w:szCs w:val="24"/>
                <w:lang w:eastAsia="ru-RU"/>
              </w:rPr>
              <w:t>закупке(</w:t>
            </w:r>
            <w:proofErr w:type="gramEnd"/>
            <w:r w:rsidRPr="00226468">
              <w:rPr>
                <w:rFonts w:ascii="Times New Roman" w:eastAsia="Times New Roman" w:hAnsi="Times New Roman" w:cs="Times New Roman"/>
                <w:sz w:val="24"/>
                <w:szCs w:val="24"/>
                <w:lang w:eastAsia="ru-RU"/>
              </w:rPr>
              <w:t>месяц, год)</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срок исполнения </w:t>
            </w:r>
            <w:proofErr w:type="gramStart"/>
            <w:r w:rsidRPr="00226468">
              <w:rPr>
                <w:rFonts w:ascii="Times New Roman" w:eastAsia="Times New Roman" w:hAnsi="Times New Roman" w:cs="Times New Roman"/>
                <w:sz w:val="24"/>
                <w:szCs w:val="24"/>
                <w:lang w:eastAsia="ru-RU"/>
              </w:rPr>
              <w:t>договора(</w:t>
            </w:r>
            <w:proofErr w:type="gramEnd"/>
            <w:r w:rsidRPr="00226468">
              <w:rPr>
                <w:rFonts w:ascii="Times New Roman" w:eastAsia="Times New Roman" w:hAnsi="Times New Roman" w:cs="Times New Roman"/>
                <w:sz w:val="24"/>
                <w:szCs w:val="24"/>
                <w:lang w:eastAsia="ru-RU"/>
              </w:rPr>
              <w:t>месяц, год)</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да (нет)</w:t>
            </w: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3</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11</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13</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14</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15</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16</w:t>
            </w:r>
          </w:p>
        </w:tc>
      </w:tr>
      <w:tr w:rsidR="00226468" w:rsidRPr="00226468" w:rsidTr="00226468">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Поставка фильтрующих элементов</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roofErr w:type="spellStart"/>
            <w:r w:rsidRPr="00226468">
              <w:rPr>
                <w:rFonts w:ascii="Times New Roman" w:eastAsia="Times New Roman" w:hAnsi="Times New Roman" w:cs="Times New Roman"/>
                <w:sz w:val="24"/>
                <w:szCs w:val="24"/>
                <w:lang w:eastAsia="ru-RU"/>
              </w:rPr>
              <w:t>Фильтропатрон</w:t>
            </w:r>
            <w:proofErr w:type="spellEnd"/>
            <w:r w:rsidRPr="00226468">
              <w:rPr>
                <w:rFonts w:ascii="Times New Roman" w:eastAsia="Times New Roman" w:hAnsi="Times New Roman" w:cs="Times New Roman"/>
                <w:sz w:val="24"/>
                <w:szCs w:val="24"/>
                <w:lang w:eastAsia="ru-RU"/>
              </w:rPr>
              <w:t xml:space="preserve"> - 25 шт. </w:t>
            </w:r>
            <w:proofErr w:type="spellStart"/>
            <w:r w:rsidRPr="00226468">
              <w:rPr>
                <w:rFonts w:ascii="Times New Roman" w:eastAsia="Times New Roman" w:hAnsi="Times New Roman" w:cs="Times New Roman"/>
                <w:sz w:val="24"/>
                <w:szCs w:val="24"/>
                <w:lang w:eastAsia="ru-RU"/>
              </w:rPr>
              <w:t>Фильтропатрон</w:t>
            </w:r>
            <w:proofErr w:type="spellEnd"/>
            <w:r w:rsidRPr="00226468">
              <w:rPr>
                <w:rFonts w:ascii="Times New Roman" w:eastAsia="Times New Roman" w:hAnsi="Times New Roman" w:cs="Times New Roman"/>
                <w:sz w:val="24"/>
                <w:szCs w:val="24"/>
                <w:lang w:eastAsia="ru-RU"/>
              </w:rPr>
              <w:t xml:space="preserve"> - 10 шт. </w:t>
            </w:r>
            <w:proofErr w:type="spellStart"/>
            <w:r w:rsidRPr="00226468">
              <w:rPr>
                <w:rFonts w:ascii="Times New Roman" w:eastAsia="Times New Roman" w:hAnsi="Times New Roman" w:cs="Times New Roman"/>
                <w:sz w:val="24"/>
                <w:szCs w:val="24"/>
                <w:lang w:eastAsia="ru-RU"/>
              </w:rPr>
              <w:t>Фильтропатрон</w:t>
            </w:r>
            <w:proofErr w:type="spellEnd"/>
            <w:r w:rsidRPr="00226468">
              <w:rPr>
                <w:rFonts w:ascii="Times New Roman" w:eastAsia="Times New Roman" w:hAnsi="Times New Roman" w:cs="Times New Roman"/>
                <w:sz w:val="24"/>
                <w:szCs w:val="24"/>
                <w:lang w:eastAsia="ru-RU"/>
              </w:rPr>
              <w:t xml:space="preserve"> - 5 шт. Фильтровальные мембраны с микробиологическим рейтингом 0,22 мкм - 50 шт. Фильтровальные мембраны с микробиологическим рейтингом 0,45 мкм - 50 шт. Фильтровальные </w:t>
            </w:r>
            <w:r w:rsidRPr="00226468">
              <w:rPr>
                <w:rFonts w:ascii="Times New Roman" w:eastAsia="Times New Roman" w:hAnsi="Times New Roman" w:cs="Times New Roman"/>
                <w:sz w:val="24"/>
                <w:szCs w:val="24"/>
                <w:lang w:eastAsia="ru-RU"/>
              </w:rPr>
              <w:lastRenderedPageBreak/>
              <w:t xml:space="preserve">мембраны с микробиологическим рейтингом 0,8 мкм - 50 шт. </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50.00</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476 750.00 Российский рубль</w:t>
            </w:r>
          </w:p>
        </w:tc>
        <w:tc>
          <w:tcPr>
            <w:tcW w:w="16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02.2018</w:t>
            </w:r>
          </w:p>
        </w:tc>
        <w:tc>
          <w:tcPr>
            <w:tcW w:w="7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СБ-АСТ: Открытый аукцион в электронной форме</w:t>
            </w:r>
          </w:p>
        </w:tc>
        <w:tc>
          <w:tcPr>
            <w:tcW w:w="14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Да </w:t>
            </w:r>
          </w:p>
        </w:tc>
        <w:tc>
          <w:tcPr>
            <w:tcW w:w="101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25.00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28.29.12.111</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Поставка заряженного фильтра для системы очистки воды Elix-100 </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Заряженный фильтр DURAPORE - 3 шт. </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3.00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135 318.00 Российский рубль</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03.2018</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Запрос котировок</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Нет </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tr w:rsidR="00226468" w:rsidRPr="00226468" w:rsidTr="00226468">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Поставка запасных частей к центрифуге ОТР-101К-1 </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Веретено в сборе - 10 шт. Манжета - 7 шт.</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7.00</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207 385.00 Российский рубль</w:t>
            </w:r>
          </w:p>
        </w:tc>
        <w:tc>
          <w:tcPr>
            <w:tcW w:w="16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03.2018</w:t>
            </w:r>
          </w:p>
        </w:tc>
        <w:tc>
          <w:tcPr>
            <w:tcW w:w="7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Запрос котировок</w:t>
            </w:r>
          </w:p>
        </w:tc>
        <w:tc>
          <w:tcPr>
            <w:tcW w:w="14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Нет </w:t>
            </w:r>
          </w:p>
        </w:tc>
        <w:tc>
          <w:tcPr>
            <w:tcW w:w="101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28.29.82.120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71.20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71.20.19.120</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Оказание</w:t>
            </w:r>
            <w:r>
              <w:rPr>
                <w:rFonts w:ascii="Times New Roman" w:eastAsia="Times New Roman" w:hAnsi="Times New Roman" w:cs="Times New Roman"/>
                <w:sz w:val="24"/>
                <w:szCs w:val="24"/>
                <w:lang w:eastAsia="ru-RU"/>
              </w:rPr>
              <w:t xml:space="preserve"> </w:t>
            </w:r>
            <w:r w:rsidRPr="00226468">
              <w:rPr>
                <w:rFonts w:ascii="Times New Roman" w:eastAsia="Times New Roman" w:hAnsi="Times New Roman" w:cs="Times New Roman"/>
                <w:sz w:val="24"/>
                <w:szCs w:val="24"/>
                <w:lang w:eastAsia="ru-RU"/>
              </w:rPr>
              <w:t xml:space="preserve">услуг по проведению исследований состава и </w:t>
            </w:r>
            <w:r w:rsidRPr="00226468">
              <w:rPr>
                <w:rFonts w:ascii="Times New Roman" w:eastAsia="Times New Roman" w:hAnsi="Times New Roman" w:cs="Times New Roman"/>
                <w:sz w:val="24"/>
                <w:szCs w:val="24"/>
                <w:lang w:eastAsia="ru-RU"/>
              </w:rPr>
              <w:lastRenderedPageBreak/>
              <w:t>испытаний безопасности лекарственных</w:t>
            </w:r>
            <w:r>
              <w:rPr>
                <w:rFonts w:ascii="Times New Roman" w:eastAsia="Times New Roman" w:hAnsi="Times New Roman" w:cs="Times New Roman"/>
                <w:sz w:val="24"/>
                <w:szCs w:val="24"/>
                <w:lang w:eastAsia="ru-RU"/>
              </w:rPr>
              <w:t xml:space="preserve"> </w:t>
            </w:r>
            <w:r w:rsidRPr="00226468">
              <w:rPr>
                <w:rFonts w:ascii="Times New Roman" w:eastAsia="Times New Roman" w:hAnsi="Times New Roman" w:cs="Times New Roman"/>
                <w:sz w:val="24"/>
                <w:szCs w:val="24"/>
                <w:lang w:eastAsia="ru-RU"/>
              </w:rPr>
              <w:t>средств</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 xml:space="preserve">Испытаний (анализа) образцов серий лекарственных средств включает в себя: </w:t>
            </w:r>
            <w:r w:rsidRPr="00226468">
              <w:rPr>
                <w:rFonts w:ascii="Times New Roman" w:eastAsia="Times New Roman" w:hAnsi="Times New Roman" w:cs="Times New Roman"/>
                <w:sz w:val="24"/>
                <w:szCs w:val="24"/>
                <w:lang w:eastAsia="ru-RU"/>
              </w:rPr>
              <w:lastRenderedPageBreak/>
              <w:t>Испытания на описание, Прозрачность, Цветность (</w:t>
            </w:r>
            <w:proofErr w:type="spellStart"/>
            <w:r w:rsidRPr="00226468">
              <w:rPr>
                <w:rFonts w:ascii="Times New Roman" w:eastAsia="Times New Roman" w:hAnsi="Times New Roman" w:cs="Times New Roman"/>
                <w:sz w:val="24"/>
                <w:szCs w:val="24"/>
                <w:lang w:eastAsia="ru-RU"/>
              </w:rPr>
              <w:t>гемпигменты</w:t>
            </w:r>
            <w:proofErr w:type="spellEnd"/>
            <w:r w:rsidRPr="00226468">
              <w:rPr>
                <w:rFonts w:ascii="Times New Roman" w:eastAsia="Times New Roman" w:hAnsi="Times New Roman" w:cs="Times New Roman"/>
                <w:sz w:val="24"/>
                <w:szCs w:val="24"/>
                <w:lang w:eastAsia="ru-RU"/>
              </w:rPr>
              <w:t>), рН (для растворов), Подлинность и др. На каждую серию готовиться протокол испытаний.</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876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Условная единица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968 623.95 Российский рубль</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02.2018</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СБ-АСТ: Открытый аукцион в эле</w:t>
            </w:r>
            <w:r w:rsidRPr="00226468">
              <w:rPr>
                <w:rFonts w:ascii="Times New Roman" w:eastAsia="Times New Roman" w:hAnsi="Times New Roman" w:cs="Times New Roman"/>
                <w:sz w:val="24"/>
                <w:szCs w:val="24"/>
                <w:lang w:eastAsia="ru-RU"/>
              </w:rPr>
              <w:lastRenderedPageBreak/>
              <w:t>ктронной форме</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 xml:space="preserve">Да </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ГОСУДАРСТВЕННОЕ БЮДЖЕТНОЕ УЧРЕЖДЕНИЕ ЗДРАВООХРАНЕНИЯ </w:t>
            </w:r>
            <w:r w:rsidRPr="00226468">
              <w:rPr>
                <w:rFonts w:ascii="Times New Roman" w:eastAsia="Times New Roman" w:hAnsi="Times New Roman" w:cs="Times New Roman"/>
                <w:sz w:val="24"/>
                <w:szCs w:val="24"/>
                <w:lang w:eastAsia="ru-RU"/>
              </w:rPr>
              <w:lastRenderedPageBreak/>
              <w:t>ТЮМЕНСКОЙ ОБЛАСТИ "ОБЛАСТНАЯ СТАНЦИЯ ПЕРЕЛИВАНИЯ КРОВИ"</w:t>
            </w:r>
          </w:p>
        </w:tc>
      </w:tr>
      <w:tr w:rsidR="00226468" w:rsidRPr="00226468" w:rsidTr="00226468">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23.13.11.114</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Поставка изделий медицинского назначения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Бутылка КЗ – 100 - 20000 шт. Бутылка КЗ – 250 - 10000 шт. Бутылка </w:t>
            </w:r>
            <w:r w:rsidRPr="00226468">
              <w:rPr>
                <w:rFonts w:ascii="Times New Roman" w:eastAsia="Times New Roman" w:hAnsi="Times New Roman" w:cs="Times New Roman"/>
                <w:sz w:val="24"/>
                <w:szCs w:val="24"/>
                <w:lang w:eastAsia="ru-RU"/>
              </w:rPr>
              <w:lastRenderedPageBreak/>
              <w:t xml:space="preserve">КЗ – 450 - 15000 шт. Пробка резиновая медицинская 4Ц - 40000 шт. Колпачок КЗ-34. </w:t>
            </w:r>
            <w:proofErr w:type="spellStart"/>
            <w:r w:rsidRPr="00226468">
              <w:rPr>
                <w:rFonts w:ascii="Times New Roman" w:eastAsia="Times New Roman" w:hAnsi="Times New Roman" w:cs="Times New Roman"/>
                <w:sz w:val="24"/>
                <w:szCs w:val="24"/>
                <w:lang w:eastAsia="ru-RU"/>
              </w:rPr>
              <w:t>Алюминеевый</w:t>
            </w:r>
            <w:proofErr w:type="spellEnd"/>
            <w:r w:rsidRPr="00226468">
              <w:rPr>
                <w:rFonts w:ascii="Times New Roman" w:eastAsia="Times New Roman" w:hAnsi="Times New Roman" w:cs="Times New Roman"/>
                <w:sz w:val="24"/>
                <w:szCs w:val="24"/>
                <w:lang w:eastAsia="ru-RU"/>
              </w:rPr>
              <w:t xml:space="preserve"> подготовленный к </w:t>
            </w:r>
            <w:proofErr w:type="gramStart"/>
            <w:r w:rsidRPr="00226468">
              <w:rPr>
                <w:rFonts w:ascii="Times New Roman" w:eastAsia="Times New Roman" w:hAnsi="Times New Roman" w:cs="Times New Roman"/>
                <w:sz w:val="24"/>
                <w:szCs w:val="24"/>
                <w:lang w:eastAsia="ru-RU"/>
              </w:rPr>
              <w:t>стерилизации ,красный</w:t>
            </w:r>
            <w:proofErr w:type="gramEnd"/>
            <w:r w:rsidRPr="00226468">
              <w:rPr>
                <w:rFonts w:ascii="Times New Roman" w:eastAsia="Times New Roman" w:hAnsi="Times New Roman" w:cs="Times New Roman"/>
                <w:sz w:val="24"/>
                <w:szCs w:val="24"/>
                <w:lang w:eastAsia="ru-RU"/>
              </w:rPr>
              <w:t xml:space="preserve">, усиленный - 45000 шт. </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20 000.00</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1 235 000.00 Российский рубль</w:t>
            </w:r>
          </w:p>
        </w:tc>
        <w:tc>
          <w:tcPr>
            <w:tcW w:w="16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02.2018</w:t>
            </w:r>
          </w:p>
        </w:tc>
        <w:tc>
          <w:tcPr>
            <w:tcW w:w="7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СБ-АСТ: Открытый аукцион в </w:t>
            </w:r>
            <w:r w:rsidRPr="00226468">
              <w:rPr>
                <w:rFonts w:ascii="Times New Roman" w:eastAsia="Times New Roman" w:hAnsi="Times New Roman" w:cs="Times New Roman"/>
                <w:sz w:val="24"/>
                <w:szCs w:val="24"/>
                <w:lang w:eastAsia="ru-RU"/>
              </w:rPr>
              <w:lastRenderedPageBreak/>
              <w:t>электронной форме</w:t>
            </w:r>
          </w:p>
        </w:tc>
        <w:tc>
          <w:tcPr>
            <w:tcW w:w="14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 xml:space="preserve">Да </w:t>
            </w:r>
          </w:p>
        </w:tc>
        <w:tc>
          <w:tcPr>
            <w:tcW w:w="101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w:t>
            </w:r>
            <w:r w:rsidRPr="00226468">
              <w:rPr>
                <w:rFonts w:ascii="Times New Roman" w:eastAsia="Times New Roman" w:hAnsi="Times New Roman" w:cs="Times New Roman"/>
                <w:sz w:val="24"/>
                <w:szCs w:val="24"/>
                <w:lang w:eastAsia="ru-RU"/>
              </w:rPr>
              <w:lastRenderedPageBreak/>
              <w:t>НЕНИЯ ТЮМЕНСКОЙ ОБЛАСТИ "ОБЛАСТНАЯ СТАНЦИЯ ПЕРЕЛИВАНИЯ КРОВИ"</w:t>
            </w: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23.13.11.114</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10 000.00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23.13.11.114</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15 000.00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22.19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22.19.71.190</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40 000.00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21.20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21.20.10.158</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Поставка этанола</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Концентрат для приготовления раствора для наружного примене</w:t>
            </w:r>
            <w:r w:rsidRPr="00226468">
              <w:rPr>
                <w:rFonts w:ascii="Times New Roman" w:eastAsia="Times New Roman" w:hAnsi="Times New Roman" w:cs="Times New Roman"/>
                <w:sz w:val="24"/>
                <w:szCs w:val="24"/>
                <w:lang w:eastAsia="ru-RU"/>
              </w:rPr>
              <w:lastRenderedPageBreak/>
              <w:t>ния и приготовления лекарственных форм 95%, 31.5л – канистра</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778</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Упаковка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190.00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947 150.00 Российский рубль</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01.2018</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Запрос котировок</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Нет </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w:t>
            </w:r>
            <w:r w:rsidRPr="00226468">
              <w:rPr>
                <w:rFonts w:ascii="Times New Roman" w:eastAsia="Times New Roman" w:hAnsi="Times New Roman" w:cs="Times New Roman"/>
                <w:sz w:val="24"/>
                <w:szCs w:val="24"/>
                <w:lang w:eastAsia="ru-RU"/>
              </w:rPr>
              <w:lastRenderedPageBreak/>
              <w:t>НЕНИЯ ТЮМЕНСКОЙ ОБЛАСТИ "ОБЛАСТНАЯ СТАНЦИЯ ПЕРЕЛИВАНИЯ КРОВИ"</w:t>
            </w:r>
          </w:p>
        </w:tc>
      </w:tr>
      <w:tr w:rsidR="00226468" w:rsidRPr="00226468" w:rsidTr="00226468">
        <w:tc>
          <w:tcPr>
            <w:tcW w:w="41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Поставка реагентов для иммунохимического анализатора ARCHITECT i2000sr</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Набор </w:t>
            </w:r>
            <w:proofErr w:type="spellStart"/>
            <w:r w:rsidRPr="00226468">
              <w:rPr>
                <w:rFonts w:ascii="Times New Roman" w:eastAsia="Times New Roman" w:hAnsi="Times New Roman" w:cs="Times New Roman"/>
                <w:sz w:val="24"/>
                <w:szCs w:val="24"/>
                <w:lang w:eastAsia="ru-RU"/>
              </w:rPr>
              <w:t>Комбо</w:t>
            </w:r>
            <w:proofErr w:type="spellEnd"/>
            <w:r w:rsidRPr="00226468">
              <w:rPr>
                <w:rFonts w:ascii="Times New Roman" w:eastAsia="Times New Roman" w:hAnsi="Times New Roman" w:cs="Times New Roman"/>
                <w:sz w:val="24"/>
                <w:szCs w:val="24"/>
                <w:lang w:eastAsia="ru-RU"/>
              </w:rPr>
              <w:t xml:space="preserve"> контролей для определения ВИЧ </w:t>
            </w:r>
            <w:proofErr w:type="spellStart"/>
            <w:r w:rsidRPr="00226468">
              <w:rPr>
                <w:rFonts w:ascii="Times New Roman" w:eastAsia="Times New Roman" w:hAnsi="Times New Roman" w:cs="Times New Roman"/>
                <w:sz w:val="24"/>
                <w:szCs w:val="24"/>
                <w:lang w:eastAsia="ru-RU"/>
              </w:rPr>
              <w:t>Комбо</w:t>
            </w:r>
            <w:proofErr w:type="spellEnd"/>
            <w:r w:rsidRPr="00226468">
              <w:rPr>
                <w:rFonts w:ascii="Times New Roman" w:eastAsia="Times New Roman" w:hAnsi="Times New Roman" w:cs="Times New Roman"/>
                <w:sz w:val="24"/>
                <w:szCs w:val="24"/>
                <w:lang w:eastAsia="ru-RU"/>
              </w:rPr>
              <w:t xml:space="preserve"> калибратор для определения ВИЧ Калибратор для определения сифилиса Калибратор для </w:t>
            </w:r>
            <w:r w:rsidRPr="00226468">
              <w:rPr>
                <w:rFonts w:ascii="Times New Roman" w:eastAsia="Times New Roman" w:hAnsi="Times New Roman" w:cs="Times New Roman"/>
                <w:sz w:val="24"/>
                <w:szCs w:val="24"/>
                <w:lang w:eastAsia="ru-RU"/>
              </w:rPr>
              <w:lastRenderedPageBreak/>
              <w:t xml:space="preserve">определения антител к вирусу гепатита С Набор реагентов для определения сифилиса Набор реагентов для определения поверхностного антигена вируса гепатита В II Набор реагентов для определения антител к вирусу гепатита С Набор реагентов </w:t>
            </w:r>
            <w:proofErr w:type="spellStart"/>
            <w:r w:rsidRPr="00226468">
              <w:rPr>
                <w:rFonts w:ascii="Times New Roman" w:eastAsia="Times New Roman" w:hAnsi="Times New Roman" w:cs="Times New Roman"/>
                <w:sz w:val="24"/>
                <w:szCs w:val="24"/>
                <w:lang w:eastAsia="ru-RU"/>
              </w:rPr>
              <w:t>Комбо</w:t>
            </w:r>
            <w:proofErr w:type="spellEnd"/>
            <w:r w:rsidRPr="00226468">
              <w:rPr>
                <w:rFonts w:ascii="Times New Roman" w:eastAsia="Times New Roman" w:hAnsi="Times New Roman" w:cs="Times New Roman"/>
                <w:sz w:val="24"/>
                <w:szCs w:val="24"/>
                <w:lang w:eastAsia="ru-RU"/>
              </w:rPr>
              <w:t xml:space="preserve"> </w:t>
            </w:r>
            <w:r w:rsidRPr="00226468">
              <w:rPr>
                <w:rFonts w:ascii="Times New Roman" w:eastAsia="Times New Roman" w:hAnsi="Times New Roman" w:cs="Times New Roman"/>
                <w:sz w:val="24"/>
                <w:szCs w:val="24"/>
                <w:lang w:eastAsia="ru-RU"/>
              </w:rPr>
              <w:lastRenderedPageBreak/>
              <w:t xml:space="preserve">ВИЧ Набор контролей для определения сифилиса Набор контролей для определения поверхностного антигена вируса гепатита В II Набор контролей для определения антител к вирусу гепатита С Набор калибраторов для определения поверхностного </w:t>
            </w:r>
            <w:r w:rsidRPr="00226468">
              <w:rPr>
                <w:rFonts w:ascii="Times New Roman" w:eastAsia="Times New Roman" w:hAnsi="Times New Roman" w:cs="Times New Roman"/>
                <w:sz w:val="24"/>
                <w:szCs w:val="24"/>
                <w:lang w:eastAsia="ru-RU"/>
              </w:rPr>
              <w:lastRenderedPageBreak/>
              <w:t xml:space="preserve">антигена вируса гепатита B II Раствор Пре-триггера </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2.00</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1 335 488.00 Российский рубль</w:t>
            </w:r>
            <w:r w:rsidRPr="00226468">
              <w:rPr>
                <w:rFonts w:ascii="Times New Roman" w:eastAsia="Times New Roman" w:hAnsi="Times New Roman" w:cs="Times New Roman"/>
                <w:sz w:val="24"/>
                <w:szCs w:val="24"/>
                <w:lang w:eastAsia="ru-RU"/>
              </w:rPr>
              <w:br/>
              <w:t xml:space="preserve">В том числе объем исполнения долгосрочного договора: </w:t>
            </w:r>
            <w:r w:rsidRPr="00226468">
              <w:rPr>
                <w:rFonts w:ascii="Times New Roman" w:eastAsia="Times New Roman" w:hAnsi="Times New Roman" w:cs="Times New Roman"/>
                <w:sz w:val="24"/>
                <w:szCs w:val="24"/>
                <w:lang w:eastAsia="ru-RU"/>
              </w:rPr>
              <w:br/>
              <w:t>2017 г. - 0.00</w:t>
            </w:r>
            <w:r w:rsidRPr="00226468">
              <w:rPr>
                <w:rFonts w:ascii="Times New Roman" w:eastAsia="Times New Roman" w:hAnsi="Times New Roman" w:cs="Times New Roman"/>
                <w:sz w:val="24"/>
                <w:szCs w:val="24"/>
                <w:lang w:eastAsia="ru-RU"/>
              </w:rPr>
              <w:br/>
              <w:t xml:space="preserve">2018 г. </w:t>
            </w:r>
            <w:r w:rsidRPr="00226468">
              <w:rPr>
                <w:rFonts w:ascii="Times New Roman" w:eastAsia="Times New Roman" w:hAnsi="Times New Roman" w:cs="Times New Roman"/>
                <w:sz w:val="24"/>
                <w:szCs w:val="24"/>
                <w:lang w:eastAsia="ru-RU"/>
              </w:rPr>
              <w:lastRenderedPageBreak/>
              <w:t>- 1 335 488.00</w:t>
            </w:r>
          </w:p>
        </w:tc>
        <w:tc>
          <w:tcPr>
            <w:tcW w:w="16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12.2017</w:t>
            </w:r>
          </w:p>
        </w:tc>
        <w:tc>
          <w:tcPr>
            <w:tcW w:w="7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СБ-АСТ: Открытый аукцион в электронной форме</w:t>
            </w:r>
          </w:p>
        </w:tc>
        <w:tc>
          <w:tcPr>
            <w:tcW w:w="14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Да </w:t>
            </w:r>
          </w:p>
        </w:tc>
        <w:tc>
          <w:tcPr>
            <w:tcW w:w="101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ГОСУДАРСТВЕННОЕ БЮДЖЕТНОЕ УЧРЕЖДЕНИЕ ЗДРАВООХРАНЕНИЯ ТЮМЕНСКОЙ ОБЛАСТИ "ОБЛАСТНАЯ СТАНЦИЯ </w:t>
            </w:r>
            <w:r w:rsidRPr="00226468">
              <w:rPr>
                <w:rFonts w:ascii="Times New Roman" w:eastAsia="Times New Roman" w:hAnsi="Times New Roman" w:cs="Times New Roman"/>
                <w:sz w:val="24"/>
                <w:szCs w:val="24"/>
                <w:lang w:eastAsia="ru-RU"/>
              </w:rPr>
              <w:lastRenderedPageBreak/>
              <w:t>ПЕРЕЛИВАНИЯ КРОВИ"</w:t>
            </w: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21.10.60.196</w:t>
            </w: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2.00</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684"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725"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447"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1019" w:type="dxa"/>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8</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26.51</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26.51.53.190</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Поставка анализатора полуавтоматического биохимического </w:t>
            </w:r>
            <w:proofErr w:type="spellStart"/>
            <w:r w:rsidRPr="00226468">
              <w:rPr>
                <w:rFonts w:ascii="Times New Roman" w:eastAsia="Times New Roman" w:hAnsi="Times New Roman" w:cs="Times New Roman"/>
                <w:sz w:val="24"/>
                <w:szCs w:val="24"/>
                <w:lang w:eastAsia="ru-RU"/>
              </w:rPr>
              <w:t>Clima</w:t>
            </w:r>
            <w:proofErr w:type="spellEnd"/>
            <w:r w:rsidRPr="00226468">
              <w:rPr>
                <w:rFonts w:ascii="Times New Roman" w:eastAsia="Times New Roman" w:hAnsi="Times New Roman" w:cs="Times New Roman"/>
                <w:sz w:val="24"/>
                <w:szCs w:val="24"/>
                <w:lang w:eastAsia="ru-RU"/>
              </w:rPr>
              <w:t xml:space="preserve"> МС-15 с принадлежностями</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Полуавтоматический биохимический анализатор Общая характеристика Принцип измерения: фотометрия, </w:t>
            </w:r>
            <w:proofErr w:type="spellStart"/>
            <w:r w:rsidRPr="00226468">
              <w:rPr>
                <w:rFonts w:ascii="Times New Roman" w:eastAsia="Times New Roman" w:hAnsi="Times New Roman" w:cs="Times New Roman"/>
                <w:sz w:val="24"/>
                <w:szCs w:val="24"/>
                <w:lang w:eastAsia="ru-RU"/>
              </w:rPr>
              <w:t>турбидиметрия</w:t>
            </w:r>
            <w:proofErr w:type="spellEnd"/>
            <w:r w:rsidRPr="00226468">
              <w:rPr>
                <w:rFonts w:ascii="Times New Roman" w:eastAsia="Times New Roman" w:hAnsi="Times New Roman" w:cs="Times New Roman"/>
                <w:sz w:val="24"/>
                <w:szCs w:val="24"/>
                <w:lang w:eastAsia="ru-RU"/>
              </w:rPr>
              <w:t>. Измеряемые параметры: Открытая система (возможность адаптаци</w:t>
            </w:r>
            <w:r w:rsidRPr="00226468">
              <w:rPr>
                <w:rFonts w:ascii="Times New Roman" w:eastAsia="Times New Roman" w:hAnsi="Times New Roman" w:cs="Times New Roman"/>
                <w:sz w:val="24"/>
                <w:szCs w:val="24"/>
                <w:lang w:eastAsia="ru-RU"/>
              </w:rPr>
              <w:lastRenderedPageBreak/>
              <w:t xml:space="preserve">и реактивов различных производителей) Технические данные Производительность До 300 тестов/час - конечная точка; 200 тестов/час - кинетика Режимы измерения </w:t>
            </w:r>
            <w:proofErr w:type="spellStart"/>
            <w:r w:rsidRPr="00226468">
              <w:rPr>
                <w:rFonts w:ascii="Times New Roman" w:eastAsia="Times New Roman" w:hAnsi="Times New Roman" w:cs="Times New Roman"/>
                <w:sz w:val="24"/>
                <w:szCs w:val="24"/>
                <w:lang w:eastAsia="ru-RU"/>
              </w:rPr>
              <w:t>Method</w:t>
            </w:r>
            <w:proofErr w:type="spellEnd"/>
            <w:r w:rsidRPr="00226468">
              <w:rPr>
                <w:rFonts w:ascii="Times New Roman" w:eastAsia="Times New Roman" w:hAnsi="Times New Roman" w:cs="Times New Roman"/>
                <w:sz w:val="24"/>
                <w:szCs w:val="24"/>
                <w:lang w:eastAsia="ru-RU"/>
              </w:rPr>
              <w:t xml:space="preserve">, </w:t>
            </w:r>
            <w:proofErr w:type="spellStart"/>
            <w:r w:rsidRPr="00226468">
              <w:rPr>
                <w:rFonts w:ascii="Times New Roman" w:eastAsia="Times New Roman" w:hAnsi="Times New Roman" w:cs="Times New Roman"/>
                <w:sz w:val="24"/>
                <w:szCs w:val="24"/>
                <w:lang w:eastAsia="ru-RU"/>
              </w:rPr>
              <w:t>random</w:t>
            </w:r>
            <w:proofErr w:type="spellEnd"/>
            <w:r w:rsidRPr="00226468">
              <w:rPr>
                <w:rFonts w:ascii="Times New Roman" w:eastAsia="Times New Roman" w:hAnsi="Times New Roman" w:cs="Times New Roman"/>
                <w:sz w:val="24"/>
                <w:szCs w:val="24"/>
                <w:lang w:eastAsia="ru-RU"/>
              </w:rPr>
              <w:t xml:space="preserve">, </w:t>
            </w:r>
            <w:proofErr w:type="spellStart"/>
            <w:r w:rsidRPr="00226468">
              <w:rPr>
                <w:rFonts w:ascii="Times New Roman" w:eastAsia="Times New Roman" w:hAnsi="Times New Roman" w:cs="Times New Roman"/>
                <w:sz w:val="24"/>
                <w:szCs w:val="24"/>
                <w:lang w:eastAsia="ru-RU"/>
              </w:rPr>
              <w:t>profile</w:t>
            </w:r>
            <w:proofErr w:type="spellEnd"/>
            <w:r w:rsidRPr="00226468">
              <w:rPr>
                <w:rFonts w:ascii="Times New Roman" w:eastAsia="Times New Roman" w:hAnsi="Times New Roman" w:cs="Times New Roman"/>
                <w:sz w:val="24"/>
                <w:szCs w:val="24"/>
                <w:lang w:eastAsia="ru-RU"/>
              </w:rPr>
              <w:t xml:space="preserve"> Методы исследования: Абсорбция, конечная </w:t>
            </w:r>
            <w:r w:rsidRPr="00226468">
              <w:rPr>
                <w:rFonts w:ascii="Times New Roman" w:eastAsia="Times New Roman" w:hAnsi="Times New Roman" w:cs="Times New Roman"/>
                <w:sz w:val="24"/>
                <w:szCs w:val="24"/>
                <w:lang w:eastAsia="ru-RU"/>
              </w:rPr>
              <w:lastRenderedPageBreak/>
              <w:t xml:space="preserve">точка, кинетический, фиксированное время, </w:t>
            </w:r>
            <w:proofErr w:type="spellStart"/>
            <w:r w:rsidRPr="00226468">
              <w:rPr>
                <w:rFonts w:ascii="Times New Roman" w:eastAsia="Times New Roman" w:hAnsi="Times New Roman" w:cs="Times New Roman"/>
                <w:sz w:val="24"/>
                <w:szCs w:val="24"/>
                <w:lang w:eastAsia="ru-RU"/>
              </w:rPr>
              <w:t>иммунотурбидиметрия</w:t>
            </w:r>
            <w:proofErr w:type="spellEnd"/>
            <w:r w:rsidRPr="00226468">
              <w:rPr>
                <w:rFonts w:ascii="Times New Roman" w:eastAsia="Times New Roman" w:hAnsi="Times New Roman" w:cs="Times New Roman"/>
                <w:sz w:val="24"/>
                <w:szCs w:val="24"/>
                <w:lang w:eastAsia="ru-RU"/>
              </w:rPr>
              <w:t xml:space="preserve">, дифференциальный. Количество каналов измерений 15 Измерительные кюветы 15-секционная </w:t>
            </w:r>
            <w:proofErr w:type="spellStart"/>
            <w:r w:rsidRPr="00226468">
              <w:rPr>
                <w:rFonts w:ascii="Times New Roman" w:eastAsia="Times New Roman" w:hAnsi="Times New Roman" w:cs="Times New Roman"/>
                <w:sz w:val="24"/>
                <w:szCs w:val="24"/>
                <w:lang w:eastAsia="ru-RU"/>
              </w:rPr>
              <w:t>мультикювета</w:t>
            </w:r>
            <w:proofErr w:type="spellEnd"/>
            <w:r w:rsidRPr="00226468">
              <w:rPr>
                <w:rFonts w:ascii="Times New Roman" w:eastAsia="Times New Roman" w:hAnsi="Times New Roman" w:cs="Times New Roman"/>
                <w:sz w:val="24"/>
                <w:szCs w:val="24"/>
                <w:lang w:eastAsia="ru-RU"/>
              </w:rPr>
              <w:t xml:space="preserve"> Термостат Встроенный, на 60 проб Шейкер Встроенный, </w:t>
            </w:r>
            <w:r w:rsidRPr="00226468">
              <w:rPr>
                <w:rFonts w:ascii="Times New Roman" w:eastAsia="Times New Roman" w:hAnsi="Times New Roman" w:cs="Times New Roman"/>
                <w:sz w:val="24"/>
                <w:szCs w:val="24"/>
                <w:lang w:eastAsia="ru-RU"/>
              </w:rPr>
              <w:lastRenderedPageBreak/>
              <w:t xml:space="preserve">программируемый Количество программируемых тестов </w:t>
            </w:r>
            <w:proofErr w:type="gramStart"/>
            <w:r w:rsidRPr="00226468">
              <w:rPr>
                <w:rFonts w:ascii="Times New Roman" w:eastAsia="Times New Roman" w:hAnsi="Times New Roman" w:cs="Times New Roman"/>
                <w:sz w:val="24"/>
                <w:szCs w:val="24"/>
                <w:lang w:eastAsia="ru-RU"/>
              </w:rPr>
              <w:t>Не</w:t>
            </w:r>
            <w:proofErr w:type="gramEnd"/>
            <w:r w:rsidRPr="00226468">
              <w:rPr>
                <w:rFonts w:ascii="Times New Roman" w:eastAsia="Times New Roman" w:hAnsi="Times New Roman" w:cs="Times New Roman"/>
                <w:sz w:val="24"/>
                <w:szCs w:val="24"/>
                <w:lang w:eastAsia="ru-RU"/>
              </w:rPr>
              <w:t xml:space="preserve"> более 99 Оптическая система. Галогеновая лампа 20 Вт, измерение по 7 длинам волн – 340, 405, 500, 546, 578, 630 и 670 </w:t>
            </w:r>
            <w:proofErr w:type="spellStart"/>
            <w:r w:rsidRPr="00226468">
              <w:rPr>
                <w:rFonts w:ascii="Times New Roman" w:eastAsia="Times New Roman" w:hAnsi="Times New Roman" w:cs="Times New Roman"/>
                <w:sz w:val="24"/>
                <w:szCs w:val="24"/>
                <w:lang w:eastAsia="ru-RU"/>
              </w:rPr>
              <w:t>нм</w:t>
            </w:r>
            <w:proofErr w:type="spellEnd"/>
            <w:r w:rsidRPr="00226468">
              <w:rPr>
                <w:rFonts w:ascii="Times New Roman" w:eastAsia="Times New Roman" w:hAnsi="Times New Roman" w:cs="Times New Roman"/>
                <w:sz w:val="24"/>
                <w:szCs w:val="24"/>
                <w:lang w:eastAsia="ru-RU"/>
              </w:rPr>
              <w:t xml:space="preserve">, </w:t>
            </w:r>
            <w:proofErr w:type="spellStart"/>
            <w:r w:rsidRPr="00226468">
              <w:rPr>
                <w:rFonts w:ascii="Times New Roman" w:eastAsia="Times New Roman" w:hAnsi="Times New Roman" w:cs="Times New Roman"/>
                <w:sz w:val="24"/>
                <w:szCs w:val="24"/>
                <w:lang w:eastAsia="ru-RU"/>
              </w:rPr>
              <w:t>бихроматический</w:t>
            </w:r>
            <w:proofErr w:type="spellEnd"/>
            <w:r w:rsidRPr="00226468">
              <w:rPr>
                <w:rFonts w:ascii="Times New Roman" w:eastAsia="Times New Roman" w:hAnsi="Times New Roman" w:cs="Times New Roman"/>
                <w:sz w:val="24"/>
                <w:szCs w:val="24"/>
                <w:lang w:eastAsia="ru-RU"/>
              </w:rPr>
              <w:t xml:space="preserve"> метод измерения. Ширина зоны пропуска</w:t>
            </w:r>
            <w:r w:rsidRPr="00226468">
              <w:rPr>
                <w:rFonts w:ascii="Times New Roman" w:eastAsia="Times New Roman" w:hAnsi="Times New Roman" w:cs="Times New Roman"/>
                <w:sz w:val="24"/>
                <w:szCs w:val="24"/>
                <w:lang w:eastAsia="ru-RU"/>
              </w:rPr>
              <w:lastRenderedPageBreak/>
              <w:t xml:space="preserve">ния 8 </w:t>
            </w:r>
            <w:proofErr w:type="spellStart"/>
            <w:r w:rsidRPr="00226468">
              <w:rPr>
                <w:rFonts w:ascii="Times New Roman" w:eastAsia="Times New Roman" w:hAnsi="Times New Roman" w:cs="Times New Roman"/>
                <w:sz w:val="24"/>
                <w:szCs w:val="24"/>
                <w:lang w:eastAsia="ru-RU"/>
              </w:rPr>
              <w:t>нм</w:t>
            </w:r>
            <w:proofErr w:type="spellEnd"/>
            <w:r w:rsidRPr="00226468">
              <w:rPr>
                <w:rFonts w:ascii="Times New Roman" w:eastAsia="Times New Roman" w:hAnsi="Times New Roman" w:cs="Times New Roman"/>
                <w:sz w:val="24"/>
                <w:szCs w:val="24"/>
                <w:lang w:eastAsia="ru-RU"/>
              </w:rPr>
              <w:t xml:space="preserve"> Фотометрическая точность + 2% от 0 до 2,5 OD </w:t>
            </w:r>
            <w:proofErr w:type="gramStart"/>
            <w:r w:rsidRPr="00226468">
              <w:rPr>
                <w:rFonts w:ascii="Times New Roman" w:eastAsia="Times New Roman" w:hAnsi="Times New Roman" w:cs="Times New Roman"/>
                <w:sz w:val="24"/>
                <w:szCs w:val="24"/>
                <w:lang w:eastAsia="ru-RU"/>
              </w:rPr>
              <w:t>Печатающее устройство</w:t>
            </w:r>
            <w:proofErr w:type="gramEnd"/>
            <w:r w:rsidRPr="00226468">
              <w:rPr>
                <w:rFonts w:ascii="Times New Roman" w:eastAsia="Times New Roman" w:hAnsi="Times New Roman" w:cs="Times New Roman"/>
                <w:sz w:val="24"/>
                <w:szCs w:val="24"/>
                <w:lang w:eastAsia="ru-RU"/>
              </w:rPr>
              <w:t xml:space="preserve"> Встроенный термопринтер 110 мм Фотометрическая линейность Менее 1% Объем дозированной пробы: плазма, сыворотка, ликвор, моча. 2-150 </w:t>
            </w:r>
            <w:proofErr w:type="spellStart"/>
            <w:r w:rsidRPr="00226468">
              <w:rPr>
                <w:rFonts w:ascii="Times New Roman" w:eastAsia="Times New Roman" w:hAnsi="Times New Roman" w:cs="Times New Roman"/>
                <w:sz w:val="24"/>
                <w:szCs w:val="24"/>
                <w:lang w:eastAsia="ru-RU"/>
              </w:rPr>
              <w:t>мкл</w:t>
            </w:r>
            <w:proofErr w:type="spellEnd"/>
            <w:r w:rsidRPr="00226468">
              <w:rPr>
                <w:rFonts w:ascii="Times New Roman" w:eastAsia="Times New Roman" w:hAnsi="Times New Roman" w:cs="Times New Roman"/>
                <w:sz w:val="24"/>
                <w:szCs w:val="24"/>
                <w:lang w:eastAsia="ru-RU"/>
              </w:rPr>
              <w:t xml:space="preserve">. Объём реагента </w:t>
            </w:r>
            <w:r w:rsidRPr="00226468">
              <w:rPr>
                <w:rFonts w:ascii="Times New Roman" w:eastAsia="Times New Roman" w:hAnsi="Times New Roman" w:cs="Times New Roman"/>
                <w:sz w:val="24"/>
                <w:szCs w:val="24"/>
                <w:lang w:eastAsia="ru-RU"/>
              </w:rPr>
              <w:lastRenderedPageBreak/>
              <w:t xml:space="preserve">на исследование 400-600 </w:t>
            </w:r>
            <w:proofErr w:type="spellStart"/>
            <w:r w:rsidRPr="00226468">
              <w:rPr>
                <w:rFonts w:ascii="Times New Roman" w:eastAsia="Times New Roman" w:hAnsi="Times New Roman" w:cs="Times New Roman"/>
                <w:sz w:val="24"/>
                <w:szCs w:val="24"/>
                <w:lang w:eastAsia="ru-RU"/>
              </w:rPr>
              <w:t>мкл</w:t>
            </w:r>
            <w:proofErr w:type="spellEnd"/>
            <w:r w:rsidRPr="00226468">
              <w:rPr>
                <w:rFonts w:ascii="Times New Roman" w:eastAsia="Times New Roman" w:hAnsi="Times New Roman" w:cs="Times New Roman"/>
                <w:sz w:val="24"/>
                <w:szCs w:val="24"/>
                <w:lang w:eastAsia="ru-RU"/>
              </w:rPr>
              <w:t xml:space="preserve"> Программное обеспечение Русифицированное Электропитание 220 В, 50Гц. Комплект поставки Комплект аксессуаров и расходных материалов, поставляемых с прибором </w:t>
            </w:r>
            <w:proofErr w:type="spellStart"/>
            <w:r w:rsidRPr="00226468">
              <w:rPr>
                <w:rFonts w:ascii="Times New Roman" w:eastAsia="Times New Roman" w:hAnsi="Times New Roman" w:cs="Times New Roman"/>
                <w:sz w:val="24"/>
                <w:szCs w:val="24"/>
                <w:lang w:eastAsia="ru-RU"/>
              </w:rPr>
              <w:t>противопылевой</w:t>
            </w:r>
            <w:proofErr w:type="spellEnd"/>
            <w:r w:rsidRPr="00226468">
              <w:rPr>
                <w:rFonts w:ascii="Times New Roman" w:eastAsia="Times New Roman" w:hAnsi="Times New Roman" w:cs="Times New Roman"/>
                <w:sz w:val="24"/>
                <w:szCs w:val="24"/>
                <w:lang w:eastAsia="ru-RU"/>
              </w:rPr>
              <w:t xml:space="preserve"> чехол – 1 </w:t>
            </w:r>
            <w:r w:rsidRPr="00226468">
              <w:rPr>
                <w:rFonts w:ascii="Times New Roman" w:eastAsia="Times New Roman" w:hAnsi="Times New Roman" w:cs="Times New Roman"/>
                <w:sz w:val="24"/>
                <w:szCs w:val="24"/>
                <w:lang w:eastAsia="ru-RU"/>
              </w:rPr>
              <w:lastRenderedPageBreak/>
              <w:t xml:space="preserve">шт., термобумага – 2 рулона, сетевой кабель – 1 шт., предохранитель – 2 шт., фотометрическая лампа – 1 шт., </w:t>
            </w:r>
            <w:proofErr w:type="spellStart"/>
            <w:r w:rsidRPr="00226468">
              <w:rPr>
                <w:rFonts w:ascii="Times New Roman" w:eastAsia="Times New Roman" w:hAnsi="Times New Roman" w:cs="Times New Roman"/>
                <w:sz w:val="24"/>
                <w:szCs w:val="24"/>
                <w:lang w:eastAsia="ru-RU"/>
              </w:rPr>
              <w:t>мультикюветы</w:t>
            </w:r>
            <w:proofErr w:type="spellEnd"/>
            <w:r w:rsidRPr="00226468">
              <w:rPr>
                <w:rFonts w:ascii="Times New Roman" w:eastAsia="Times New Roman" w:hAnsi="Times New Roman" w:cs="Times New Roman"/>
                <w:sz w:val="24"/>
                <w:szCs w:val="24"/>
                <w:lang w:eastAsia="ru-RU"/>
              </w:rPr>
              <w:t xml:space="preserve"> – 310 шт., штативы для кювет (рабочая станция)- 1 шт., инструкция пользователя на русском языке – 1 шт. Обучение мед. персонал</w:t>
            </w:r>
            <w:r w:rsidRPr="00226468">
              <w:rPr>
                <w:rFonts w:ascii="Times New Roman" w:eastAsia="Times New Roman" w:hAnsi="Times New Roman" w:cs="Times New Roman"/>
                <w:sz w:val="24"/>
                <w:szCs w:val="24"/>
                <w:lang w:eastAsia="ru-RU"/>
              </w:rPr>
              <w:lastRenderedPageBreak/>
              <w:t xml:space="preserve">а и гарантийные обязательства Обучение мед. персонала На рабочем месте Гарантийный период Не менее 12 месяцев Наличие сервисной службы Авторизированный сервис Документы Регистрационное удостоверение МЗ РФ Наличие Сертификат или </w:t>
            </w:r>
            <w:r w:rsidRPr="00226468">
              <w:rPr>
                <w:rFonts w:ascii="Times New Roman" w:eastAsia="Times New Roman" w:hAnsi="Times New Roman" w:cs="Times New Roman"/>
                <w:sz w:val="24"/>
                <w:szCs w:val="24"/>
                <w:lang w:eastAsia="ru-RU"/>
              </w:rPr>
              <w:lastRenderedPageBreak/>
              <w:t xml:space="preserve">заменяющий его документ Наличие Инструкция на русском языке Наличие </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796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Штука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475 440.00 Российский рубль</w:t>
            </w:r>
            <w:r w:rsidRPr="00226468">
              <w:rPr>
                <w:rFonts w:ascii="Times New Roman" w:eastAsia="Times New Roman" w:hAnsi="Times New Roman" w:cs="Times New Roman"/>
                <w:sz w:val="24"/>
                <w:szCs w:val="24"/>
                <w:lang w:eastAsia="ru-RU"/>
              </w:rPr>
              <w:br/>
              <w:t xml:space="preserve">В том числе объем исполнения долгосрочного договора: </w:t>
            </w:r>
            <w:r w:rsidRPr="00226468">
              <w:rPr>
                <w:rFonts w:ascii="Times New Roman" w:eastAsia="Times New Roman" w:hAnsi="Times New Roman" w:cs="Times New Roman"/>
                <w:sz w:val="24"/>
                <w:szCs w:val="24"/>
                <w:lang w:eastAsia="ru-RU"/>
              </w:rPr>
              <w:br/>
              <w:t>2017 г. - 0.00</w:t>
            </w:r>
            <w:r w:rsidRPr="00226468">
              <w:rPr>
                <w:rFonts w:ascii="Times New Roman" w:eastAsia="Times New Roman" w:hAnsi="Times New Roman" w:cs="Times New Roman"/>
                <w:sz w:val="24"/>
                <w:szCs w:val="24"/>
                <w:lang w:eastAsia="ru-RU"/>
              </w:rPr>
              <w:br/>
              <w:t>2018 г. - 475 440.00</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12.2017</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Запрос котировок</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Нет </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tr w:rsidR="00226468" w:rsidRPr="00226468" w:rsidTr="00226468">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bookmarkStart w:id="0" w:name="_GoBack" w:colFirst="4" w:colLast="4"/>
            <w:r w:rsidRPr="00226468">
              <w:rPr>
                <w:rFonts w:ascii="Times New Roman" w:eastAsia="Times New Roman" w:hAnsi="Times New Roman" w:cs="Times New Roman"/>
                <w:sz w:val="24"/>
                <w:szCs w:val="24"/>
                <w:lang w:eastAsia="ru-RU"/>
              </w:rPr>
              <w:lastRenderedPageBreak/>
              <w:t>9</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71.20</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71.20.19.120</w:t>
            </w:r>
          </w:p>
        </w:tc>
        <w:tc>
          <w:tcPr>
            <w:tcW w:w="10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Оказание услуг по проведению исследований состава и испытаний безопасности лекарственных средств по отдельным показателям качества </w:t>
            </w:r>
            <w:r w:rsidRPr="00226468">
              <w:rPr>
                <w:rFonts w:ascii="Times New Roman" w:eastAsia="Times New Roman" w:hAnsi="Times New Roman" w:cs="Times New Roman"/>
                <w:sz w:val="24"/>
                <w:szCs w:val="24"/>
                <w:lang w:eastAsia="ru-RU"/>
              </w:rPr>
              <w:lastRenderedPageBreak/>
              <w:t xml:space="preserve">("Полимеры и агрегаты", "Натрия </w:t>
            </w:r>
            <w:proofErr w:type="spellStart"/>
            <w:r w:rsidRPr="00226468">
              <w:rPr>
                <w:rFonts w:ascii="Times New Roman" w:eastAsia="Times New Roman" w:hAnsi="Times New Roman" w:cs="Times New Roman"/>
                <w:sz w:val="24"/>
                <w:szCs w:val="24"/>
                <w:lang w:eastAsia="ru-RU"/>
              </w:rPr>
              <w:t>каприлат</w:t>
            </w:r>
            <w:proofErr w:type="spellEnd"/>
            <w:r w:rsidRPr="00226468">
              <w:rPr>
                <w:rFonts w:ascii="Times New Roman" w:eastAsia="Times New Roman" w:hAnsi="Times New Roman" w:cs="Times New Roman"/>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226468" w:rsidRPr="00226468" w:rsidRDefault="00226468" w:rsidP="00226468">
            <w:pPr>
              <w:rPr>
                <w:rFonts w:ascii="Times New Roman" w:hAnsi="Times New Roman" w:cs="Times New Roman"/>
                <w:sz w:val="24"/>
                <w:szCs w:val="24"/>
              </w:rPr>
            </w:pPr>
            <w:r w:rsidRPr="00226468">
              <w:rPr>
                <w:rFonts w:ascii="Times New Roman" w:hAnsi="Times New Roman" w:cs="Times New Roman"/>
                <w:sz w:val="24"/>
                <w:szCs w:val="24"/>
              </w:rPr>
              <w:lastRenderedPageBreak/>
              <w:t>Количество серий – 35.</w:t>
            </w:r>
          </w:p>
          <w:p w:rsidR="00226468" w:rsidRPr="00226468" w:rsidRDefault="00226468" w:rsidP="00226468">
            <w:pPr>
              <w:rPr>
                <w:rFonts w:ascii="Times New Roman" w:hAnsi="Times New Roman" w:cs="Times New Roman"/>
              </w:rPr>
            </w:pPr>
            <w:r w:rsidRPr="00226468">
              <w:rPr>
                <w:rFonts w:ascii="Times New Roman" w:hAnsi="Times New Roman" w:cs="Times New Roman"/>
                <w:sz w:val="24"/>
                <w:szCs w:val="24"/>
              </w:rPr>
              <w:t>Наименование услуг по испытаниям одной серии лекарственного средства:</w:t>
            </w:r>
          </w:p>
          <w:p w:rsidR="00226468" w:rsidRPr="00226468" w:rsidRDefault="00226468" w:rsidP="00226468">
            <w:pPr>
              <w:spacing w:after="0" w:line="240" w:lineRule="auto"/>
              <w:rPr>
                <w:rFonts w:ascii="Times New Roman" w:hAnsi="Times New Roman" w:cs="Times New Roman"/>
                <w:sz w:val="24"/>
                <w:szCs w:val="24"/>
              </w:rPr>
            </w:pPr>
            <w:r w:rsidRPr="00226468">
              <w:rPr>
                <w:rFonts w:ascii="Times New Roman" w:hAnsi="Times New Roman" w:cs="Times New Roman"/>
                <w:sz w:val="24"/>
                <w:szCs w:val="24"/>
              </w:rPr>
              <w:t>-</w:t>
            </w:r>
            <w:proofErr w:type="gramStart"/>
            <w:r w:rsidRPr="00226468">
              <w:rPr>
                <w:rFonts w:ascii="Times New Roman" w:hAnsi="Times New Roman" w:cs="Times New Roman"/>
                <w:sz w:val="24"/>
                <w:szCs w:val="24"/>
              </w:rPr>
              <w:t>п</w:t>
            </w:r>
            <w:r w:rsidRPr="00226468">
              <w:rPr>
                <w:rFonts w:ascii="Times New Roman" w:hAnsi="Times New Roman" w:cs="Times New Roman"/>
                <w:sz w:val="24"/>
                <w:szCs w:val="24"/>
              </w:rPr>
              <w:t>олимеры  и</w:t>
            </w:r>
            <w:proofErr w:type="gramEnd"/>
            <w:r w:rsidRPr="00226468">
              <w:rPr>
                <w:rFonts w:ascii="Times New Roman" w:hAnsi="Times New Roman" w:cs="Times New Roman"/>
                <w:sz w:val="24"/>
                <w:szCs w:val="24"/>
              </w:rPr>
              <w:t xml:space="preserve"> агрегаты (ВЭЖК)</w:t>
            </w:r>
          </w:p>
          <w:p w:rsidR="00226468" w:rsidRPr="00226468" w:rsidRDefault="00226468" w:rsidP="00226468">
            <w:pPr>
              <w:spacing w:after="0" w:line="240" w:lineRule="auto"/>
              <w:rPr>
                <w:rFonts w:ascii="Times New Roman" w:hAnsi="Times New Roman" w:cs="Times New Roman"/>
                <w:sz w:val="24"/>
                <w:szCs w:val="24"/>
              </w:rPr>
            </w:pPr>
            <w:r w:rsidRPr="00226468">
              <w:rPr>
                <w:rFonts w:ascii="Times New Roman" w:hAnsi="Times New Roman" w:cs="Times New Roman"/>
                <w:sz w:val="24"/>
                <w:szCs w:val="24"/>
              </w:rPr>
              <w:t>- н</w:t>
            </w:r>
            <w:r w:rsidRPr="00226468">
              <w:rPr>
                <w:rFonts w:ascii="Times New Roman" w:hAnsi="Times New Roman" w:cs="Times New Roman"/>
                <w:sz w:val="24"/>
                <w:szCs w:val="24"/>
              </w:rPr>
              <w:t xml:space="preserve">атрия </w:t>
            </w:r>
            <w:proofErr w:type="spellStart"/>
            <w:r w:rsidRPr="00226468">
              <w:rPr>
                <w:rFonts w:ascii="Times New Roman" w:hAnsi="Times New Roman" w:cs="Times New Roman"/>
                <w:sz w:val="24"/>
                <w:szCs w:val="24"/>
              </w:rPr>
              <w:t>каприлат</w:t>
            </w:r>
            <w:proofErr w:type="spellEnd"/>
            <w:r w:rsidRPr="00226468">
              <w:rPr>
                <w:rFonts w:ascii="Times New Roman" w:hAnsi="Times New Roman" w:cs="Times New Roman"/>
                <w:sz w:val="24"/>
                <w:szCs w:val="24"/>
              </w:rPr>
              <w:t xml:space="preserve"> (ВЭЖК)</w:t>
            </w:r>
          </w:p>
          <w:p w:rsidR="00226468" w:rsidRPr="00226468" w:rsidRDefault="00226468" w:rsidP="00226468">
            <w:pPr>
              <w:spacing w:after="0" w:line="240" w:lineRule="auto"/>
              <w:rPr>
                <w:rFonts w:ascii="Times New Roman" w:hAnsi="Times New Roman" w:cs="Times New Roman"/>
                <w:sz w:val="24"/>
                <w:szCs w:val="24"/>
              </w:rPr>
            </w:pPr>
            <w:r w:rsidRPr="00226468">
              <w:rPr>
                <w:rFonts w:ascii="Times New Roman" w:hAnsi="Times New Roman" w:cs="Times New Roman"/>
                <w:sz w:val="24"/>
                <w:szCs w:val="24"/>
              </w:rPr>
              <w:lastRenderedPageBreak/>
              <w:t>- в</w:t>
            </w:r>
            <w:r w:rsidRPr="00226468">
              <w:rPr>
                <w:rFonts w:ascii="Times New Roman" w:hAnsi="Times New Roman" w:cs="Times New Roman"/>
                <w:sz w:val="24"/>
                <w:szCs w:val="24"/>
              </w:rPr>
              <w:t>скрытие упаковки</w:t>
            </w:r>
            <w:r w:rsidRPr="00226468">
              <w:rPr>
                <w:rFonts w:ascii="Times New Roman" w:hAnsi="Times New Roman" w:cs="Times New Roman"/>
                <w:sz w:val="24"/>
                <w:szCs w:val="24"/>
              </w:rPr>
              <w:t xml:space="preserve"> - з</w:t>
            </w:r>
            <w:r w:rsidRPr="00226468">
              <w:rPr>
                <w:rFonts w:ascii="Times New Roman" w:hAnsi="Times New Roman" w:cs="Times New Roman"/>
                <w:sz w:val="24"/>
                <w:szCs w:val="24"/>
              </w:rPr>
              <w:t xml:space="preserve">атраты времени на </w:t>
            </w:r>
            <w:proofErr w:type="gramStart"/>
            <w:r w:rsidRPr="00226468">
              <w:rPr>
                <w:rFonts w:ascii="Times New Roman" w:hAnsi="Times New Roman" w:cs="Times New Roman"/>
                <w:sz w:val="24"/>
                <w:szCs w:val="24"/>
              </w:rPr>
              <w:t>обработку  одной</w:t>
            </w:r>
            <w:proofErr w:type="gramEnd"/>
            <w:r w:rsidRPr="00226468">
              <w:rPr>
                <w:rFonts w:ascii="Times New Roman" w:hAnsi="Times New Roman" w:cs="Times New Roman"/>
                <w:sz w:val="24"/>
                <w:szCs w:val="24"/>
              </w:rPr>
              <w:t xml:space="preserve"> серии препарата в подразделении регистрации заявок и выдачи протоколов испытаний</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hAnsi="Times New Roman" w:cs="Times New Roman"/>
                <w:sz w:val="24"/>
                <w:szCs w:val="24"/>
              </w:rPr>
              <w:t xml:space="preserve"> - в</w:t>
            </w:r>
            <w:r w:rsidRPr="00226468">
              <w:rPr>
                <w:rFonts w:ascii="Times New Roman" w:hAnsi="Times New Roman" w:cs="Times New Roman"/>
                <w:sz w:val="24"/>
                <w:szCs w:val="24"/>
              </w:rPr>
              <w:t xml:space="preserve">ыполнение математических расчетов, запись результатов испытаний в журнал, </w:t>
            </w:r>
            <w:r w:rsidRPr="00226468">
              <w:rPr>
                <w:rFonts w:ascii="Times New Roman" w:hAnsi="Times New Roman" w:cs="Times New Roman"/>
                <w:sz w:val="24"/>
                <w:szCs w:val="24"/>
              </w:rPr>
              <w:lastRenderedPageBreak/>
              <w:t>внесение полученных результатов в бланк протокола испытания</w:t>
            </w:r>
          </w:p>
        </w:tc>
        <w:tc>
          <w:tcPr>
            <w:tcW w:w="8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876</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Условная единица</w:t>
            </w:r>
          </w:p>
        </w:tc>
        <w:tc>
          <w:tcPr>
            <w:tcW w:w="6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71000000000</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Тюменская </w:t>
            </w:r>
            <w:proofErr w:type="spellStart"/>
            <w:r w:rsidRPr="00226468">
              <w:rPr>
                <w:rFonts w:ascii="Times New Roman" w:eastAsia="Times New Roman" w:hAnsi="Times New Roman" w:cs="Times New Roman"/>
                <w:sz w:val="24"/>
                <w:szCs w:val="24"/>
                <w:lang w:eastAsia="ru-RU"/>
              </w:rPr>
              <w:t>обл</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423 108.72 Российский рубль</w:t>
            </w:r>
          </w:p>
        </w:tc>
        <w:tc>
          <w:tcPr>
            <w:tcW w:w="1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02.2018</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12.2018</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СБ-АСТ: Открытый аукцион в электронной форме</w:t>
            </w:r>
          </w:p>
        </w:tc>
        <w:tc>
          <w:tcPr>
            <w:tcW w:w="14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Да </w:t>
            </w:r>
          </w:p>
        </w:tc>
        <w:tc>
          <w:tcPr>
            <w:tcW w:w="10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ГОСУДАРСТВЕННОЕ БЮДЖЕТНОЕ УЧРЕЖДЕНИЕ ЗДРАВООХРАНЕНИЯ ТЮМЕНСКОЙ ОБЛАСТИ "ОБЛАСТНАЯ СТАНЦИЯ ПЕРЕЛИВАНИЯ КРОВИ"</w:t>
            </w:r>
          </w:p>
        </w:tc>
      </w:tr>
      <w:bookmarkEnd w:id="0"/>
    </w:tbl>
    <w:p w:rsidR="00226468" w:rsidRPr="00226468" w:rsidRDefault="00226468" w:rsidP="00226468">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4554"/>
      </w:tblGrid>
      <w:tr w:rsidR="00226468" w:rsidRPr="00226468" w:rsidTr="00226468">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226468" w:rsidRPr="00226468" w:rsidRDefault="00226468" w:rsidP="00226468">
            <w:pPr>
              <w:spacing w:before="100" w:beforeAutospacing="1" w:after="100" w:afterAutospacing="1" w:line="240" w:lineRule="auto"/>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Участие субъектов малого и среднего предпринимательства в закупках</w:t>
            </w:r>
          </w:p>
        </w:tc>
      </w:tr>
      <w:tr w:rsidR="00226468" w:rsidRPr="00226468" w:rsidTr="00226468">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lastRenderedPageBreak/>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6 204 263.67 рублей. </w:t>
            </w: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26468" w:rsidRPr="00226468" w:rsidRDefault="00226468" w:rsidP="00226468">
            <w:pPr>
              <w:spacing w:after="0" w:line="240" w:lineRule="auto"/>
              <w:rPr>
                <w:rFonts w:ascii="Times New Roman" w:eastAsia="Times New Roman" w:hAnsi="Times New Roman" w:cs="Times New Roman"/>
                <w:sz w:val="24"/>
                <w:szCs w:val="24"/>
                <w:lang w:eastAsia="ru-RU"/>
              </w:rPr>
            </w:pPr>
          </w:p>
          <w:p w:rsidR="00226468" w:rsidRPr="00226468" w:rsidRDefault="00226468" w:rsidP="00226468">
            <w:pPr>
              <w:spacing w:before="75" w:after="0" w:line="240" w:lineRule="auto"/>
              <w:ind w:firstLine="450"/>
              <w:jc w:val="both"/>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226468" w:rsidRPr="00226468" w:rsidRDefault="00226468" w:rsidP="00226468">
      <w:pPr>
        <w:spacing w:after="0" w:line="240" w:lineRule="auto"/>
        <w:rPr>
          <w:rFonts w:ascii="Times New Roman" w:eastAsia="Times New Roman" w:hAnsi="Times New Roman" w:cs="Times New Roman"/>
          <w:vanish/>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4"/>
        <w:gridCol w:w="721"/>
        <w:gridCol w:w="633"/>
        <w:gridCol w:w="712"/>
        <w:gridCol w:w="1736"/>
        <w:gridCol w:w="549"/>
        <w:gridCol w:w="1037"/>
        <w:gridCol w:w="848"/>
        <w:gridCol w:w="655"/>
        <w:gridCol w:w="1037"/>
        <w:gridCol w:w="1148"/>
        <w:gridCol w:w="1086"/>
        <w:gridCol w:w="1166"/>
        <w:gridCol w:w="645"/>
        <w:gridCol w:w="941"/>
        <w:gridCol w:w="706"/>
      </w:tblGrid>
      <w:tr w:rsidR="00226468" w:rsidRPr="00226468" w:rsidTr="0022646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Код по ОКВЭД2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Код по ОКПД2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Заказчик</w:t>
            </w:r>
          </w:p>
        </w:tc>
      </w:tr>
      <w:tr w:rsidR="00226468" w:rsidRPr="00226468" w:rsidTr="002264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Минимально необходимые требования, предъявляемые к закупаемым </w:t>
            </w:r>
            <w:proofErr w:type="spellStart"/>
            <w:proofErr w:type="gramStart"/>
            <w:r w:rsidRPr="00226468">
              <w:rPr>
                <w:rFonts w:ascii="Times New Roman" w:eastAsia="Times New Roman" w:hAnsi="Times New Roman" w:cs="Times New Roman"/>
                <w:sz w:val="24"/>
                <w:szCs w:val="24"/>
                <w:lang w:eastAsia="ru-RU"/>
              </w:rPr>
              <w:t>товарам,работам</w:t>
            </w:r>
            <w:proofErr w:type="gramEnd"/>
            <w:r w:rsidRPr="00226468">
              <w:rPr>
                <w:rFonts w:ascii="Times New Roman" w:eastAsia="Times New Roman" w:hAnsi="Times New Roman" w:cs="Times New Roman"/>
                <w:sz w:val="24"/>
                <w:szCs w:val="24"/>
                <w:lang w:eastAsia="ru-RU"/>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планируемая дата или период размещения извещения о </w:t>
            </w:r>
            <w:proofErr w:type="gramStart"/>
            <w:r w:rsidRPr="00226468">
              <w:rPr>
                <w:rFonts w:ascii="Times New Roman" w:eastAsia="Times New Roman" w:hAnsi="Times New Roman" w:cs="Times New Roman"/>
                <w:sz w:val="24"/>
                <w:szCs w:val="24"/>
                <w:lang w:eastAsia="ru-RU"/>
              </w:rPr>
              <w:t>закупке(</w:t>
            </w:r>
            <w:proofErr w:type="gramEnd"/>
            <w:r w:rsidRPr="00226468">
              <w:rPr>
                <w:rFonts w:ascii="Times New Roman" w:eastAsia="Times New Roman" w:hAnsi="Times New Roman" w:cs="Times New Roman"/>
                <w:sz w:val="24"/>
                <w:szCs w:val="24"/>
                <w:lang w:eastAsia="ru-RU"/>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 xml:space="preserve">срок исполнения </w:t>
            </w:r>
            <w:proofErr w:type="gramStart"/>
            <w:r w:rsidRPr="00226468">
              <w:rPr>
                <w:rFonts w:ascii="Times New Roman" w:eastAsia="Times New Roman" w:hAnsi="Times New Roman" w:cs="Times New Roman"/>
                <w:sz w:val="24"/>
                <w:szCs w:val="24"/>
                <w:lang w:eastAsia="ru-RU"/>
              </w:rPr>
              <w:t>договора(</w:t>
            </w:r>
            <w:proofErr w:type="gramEnd"/>
            <w:r w:rsidRPr="00226468">
              <w:rPr>
                <w:rFonts w:ascii="Times New Roman" w:eastAsia="Times New Roman" w:hAnsi="Times New Roman" w:cs="Times New Roman"/>
                <w:sz w:val="24"/>
                <w:szCs w:val="24"/>
                <w:lang w:eastAsia="ru-RU"/>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468" w:rsidRPr="00226468" w:rsidRDefault="00226468" w:rsidP="00226468">
            <w:pPr>
              <w:spacing w:after="0" w:line="240" w:lineRule="auto"/>
              <w:rPr>
                <w:rFonts w:ascii="Times New Roman" w:eastAsia="Times New Roman" w:hAnsi="Times New Roman" w:cs="Times New Roman"/>
                <w:sz w:val="24"/>
                <w:szCs w:val="24"/>
                <w:lang w:eastAsia="ru-RU"/>
              </w:rPr>
            </w:pPr>
          </w:p>
        </w:tc>
      </w:tr>
      <w:tr w:rsidR="00226468" w:rsidRPr="00226468" w:rsidTr="00226468">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26468" w:rsidRPr="00226468" w:rsidRDefault="00226468" w:rsidP="00226468">
            <w:pPr>
              <w:spacing w:after="0" w:line="240" w:lineRule="auto"/>
              <w:jc w:val="center"/>
              <w:rPr>
                <w:rFonts w:ascii="Times New Roman" w:eastAsia="Times New Roman" w:hAnsi="Times New Roman" w:cs="Times New Roman"/>
                <w:sz w:val="24"/>
                <w:szCs w:val="24"/>
                <w:lang w:eastAsia="ru-RU"/>
              </w:rPr>
            </w:pPr>
            <w:r w:rsidRPr="00226468">
              <w:rPr>
                <w:rFonts w:ascii="Times New Roman" w:eastAsia="Times New Roman" w:hAnsi="Times New Roman" w:cs="Times New Roman"/>
                <w:sz w:val="24"/>
                <w:szCs w:val="24"/>
                <w:lang w:eastAsia="ru-RU"/>
              </w:rPr>
              <w:t>16</w:t>
            </w:r>
          </w:p>
        </w:tc>
      </w:tr>
    </w:tbl>
    <w:p w:rsidR="009D5DC8" w:rsidRDefault="00226468"/>
    <w:sectPr w:rsidR="009D5DC8" w:rsidSect="0022646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EAA"/>
    <w:multiLevelType w:val="multilevel"/>
    <w:tmpl w:val="6580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68"/>
    <w:rsid w:val="00226468"/>
    <w:rsid w:val="005F1520"/>
    <w:rsid w:val="009D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DD6-8EE3-48C5-91FD-970A4DEA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468"/>
    <w:rPr>
      <w:color w:val="0000FF"/>
      <w:u w:val="single"/>
    </w:rPr>
  </w:style>
  <w:style w:type="paragraph" w:customStyle="1" w:styleId="indent">
    <w:name w:val="indent"/>
    <w:basedOn w:val="a"/>
    <w:rsid w:val="00226468"/>
    <w:pPr>
      <w:spacing w:before="100" w:beforeAutospacing="1" w:after="100" w:afterAutospacing="1" w:line="240" w:lineRule="auto"/>
      <w:ind w:firstLine="450"/>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26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2646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2646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2646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2646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442024">
      <w:bodyDiv w:val="1"/>
      <w:marLeft w:val="0"/>
      <w:marRight w:val="0"/>
      <w:marTop w:val="0"/>
      <w:marBottom w:val="0"/>
      <w:divBdr>
        <w:top w:val="none" w:sz="0" w:space="0" w:color="auto"/>
        <w:left w:val="none" w:sz="0" w:space="0" w:color="auto"/>
        <w:bottom w:val="none" w:sz="0" w:space="0" w:color="auto"/>
        <w:right w:val="none" w:sz="0" w:space="0" w:color="auto"/>
      </w:divBdr>
      <w:divsChild>
        <w:div w:id="2093967826">
          <w:marLeft w:val="0"/>
          <w:marRight w:val="0"/>
          <w:marTop w:val="0"/>
          <w:marBottom w:val="0"/>
          <w:divBdr>
            <w:top w:val="none" w:sz="0" w:space="0" w:color="auto"/>
            <w:left w:val="none" w:sz="0" w:space="0" w:color="auto"/>
            <w:bottom w:val="none" w:sz="0" w:space="0" w:color="auto"/>
            <w:right w:val="none" w:sz="0" w:space="0" w:color="auto"/>
          </w:divBdr>
          <w:divsChild>
            <w:div w:id="1565336845">
              <w:marLeft w:val="0"/>
              <w:marRight w:val="0"/>
              <w:marTop w:val="0"/>
              <w:marBottom w:val="0"/>
              <w:divBdr>
                <w:top w:val="none" w:sz="0" w:space="0" w:color="auto"/>
                <w:left w:val="none" w:sz="0" w:space="0" w:color="auto"/>
                <w:bottom w:val="none" w:sz="0" w:space="0" w:color="auto"/>
                <w:right w:val="none" w:sz="0" w:space="0" w:color="auto"/>
              </w:divBdr>
              <w:divsChild>
                <w:div w:id="1496064722">
                  <w:marLeft w:val="0"/>
                  <w:marRight w:val="0"/>
                  <w:marTop w:val="0"/>
                  <w:marBottom w:val="0"/>
                  <w:divBdr>
                    <w:top w:val="none" w:sz="0" w:space="0" w:color="auto"/>
                    <w:left w:val="none" w:sz="0" w:space="0" w:color="auto"/>
                    <w:bottom w:val="none" w:sz="0" w:space="0" w:color="auto"/>
                    <w:right w:val="none" w:sz="0" w:space="0" w:color="auto"/>
                  </w:divBdr>
                  <w:divsChild>
                    <w:div w:id="2041012130">
                      <w:marLeft w:val="0"/>
                      <w:marRight w:val="0"/>
                      <w:marTop w:val="0"/>
                      <w:marBottom w:val="0"/>
                      <w:divBdr>
                        <w:top w:val="none" w:sz="0" w:space="0" w:color="auto"/>
                        <w:left w:val="none" w:sz="0" w:space="0" w:color="auto"/>
                        <w:bottom w:val="none" w:sz="0" w:space="0" w:color="auto"/>
                        <w:right w:val="none" w:sz="0" w:space="0" w:color="auto"/>
                      </w:divBdr>
                    </w:div>
                    <w:div w:id="1661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7202">
          <w:marLeft w:val="0"/>
          <w:marRight w:val="0"/>
          <w:marTop w:val="0"/>
          <w:marBottom w:val="0"/>
          <w:divBdr>
            <w:top w:val="none" w:sz="0" w:space="0" w:color="auto"/>
            <w:left w:val="none" w:sz="0" w:space="0" w:color="auto"/>
            <w:bottom w:val="none" w:sz="0" w:space="0" w:color="auto"/>
            <w:right w:val="none" w:sz="0" w:space="0" w:color="auto"/>
          </w:divBdr>
          <w:divsChild>
            <w:div w:id="13592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Курманбакова</dc:creator>
  <cp:keywords/>
  <dc:description/>
  <cp:lastModifiedBy>Оксана Курманбакова</cp:lastModifiedBy>
  <cp:revision>1</cp:revision>
  <dcterms:created xsi:type="dcterms:W3CDTF">2018-02-14T05:26:00Z</dcterms:created>
  <dcterms:modified xsi:type="dcterms:W3CDTF">2018-02-14T05:36:00Z</dcterms:modified>
</cp:coreProperties>
</file>