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19657D"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3D5EB0" w:rsidRPr="0019657D" w:rsidRDefault="003D5EB0" w:rsidP="00D24D50">
      <w:pPr>
        <w:pStyle w:val="1"/>
        <w:tabs>
          <w:tab w:val="left" w:pos="7320"/>
        </w:tabs>
        <w:jc w:val="right"/>
        <w:rPr>
          <w:b/>
          <w:bCs/>
          <w:i/>
          <w:sz w:val="20"/>
          <w:szCs w:val="20"/>
        </w:rPr>
      </w:pPr>
      <w:r w:rsidRPr="0019657D">
        <w:rPr>
          <w:b/>
          <w:i/>
          <w:sz w:val="20"/>
          <w:szCs w:val="20"/>
        </w:rPr>
        <w:t xml:space="preserve">к </w:t>
      </w:r>
      <w:r w:rsidR="002246A0" w:rsidRPr="0019657D">
        <w:rPr>
          <w:b/>
          <w:i/>
          <w:sz w:val="20"/>
          <w:szCs w:val="20"/>
        </w:rPr>
        <w:t>извещению о проведении запроса котировок</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5B44DE" w:rsidRDefault="005B44DE" w:rsidP="00D24D50">
      <w:pPr>
        <w:pStyle w:val="1"/>
        <w:jc w:val="center"/>
        <w:rPr>
          <w:b/>
          <w:sz w:val="20"/>
          <w:szCs w:val="20"/>
        </w:rPr>
      </w:pPr>
    </w:p>
    <w:p w:rsidR="00D24D50" w:rsidRPr="0019657D" w:rsidRDefault="00D24D50" w:rsidP="00D24D50">
      <w:pPr>
        <w:pStyle w:val="1"/>
        <w:jc w:val="center"/>
        <w:rPr>
          <w:b/>
          <w:sz w:val="20"/>
          <w:szCs w:val="20"/>
        </w:rPr>
      </w:pPr>
      <w:r w:rsidRPr="0019657D">
        <w:rPr>
          <w:b/>
          <w:sz w:val="20"/>
          <w:szCs w:val="20"/>
        </w:rPr>
        <w:t xml:space="preserve"> ДОГОВОР № ____</w:t>
      </w:r>
    </w:p>
    <w:p w:rsidR="00471F06" w:rsidRDefault="00471F06" w:rsidP="00471F06">
      <w:pPr>
        <w:jc w:val="center"/>
      </w:pPr>
      <w:r w:rsidRPr="008A7CF4">
        <w:rPr>
          <w:bCs/>
        </w:rPr>
        <w:t xml:space="preserve">на поставку </w:t>
      </w:r>
      <w:r w:rsidR="00C43080">
        <w:rPr>
          <w:bCs/>
        </w:rPr>
        <w:t>плазмы</w:t>
      </w:r>
    </w:p>
    <w:p w:rsidR="00D24D50" w:rsidRPr="0019657D"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726454">
            <w:pPr>
              <w:jc w:val="right"/>
              <w:rPr>
                <w:highlight w:val="red"/>
              </w:rPr>
            </w:pPr>
            <w:r w:rsidRPr="0019657D">
              <w:t>«___» ___________ 201</w:t>
            </w:r>
            <w:r w:rsidR="00726454">
              <w:t>6</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Pr="0019657D"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2246A0" w:rsidRPr="0019657D">
        <w:t>результатами запроса котиров</w:t>
      </w:r>
      <w:r w:rsidR="0019657D">
        <w:t>ок</w:t>
      </w:r>
      <w:r w:rsidR="002246A0" w:rsidRPr="0019657D">
        <w:t xml:space="preserve"> цен №______________ проведенного ГБУЗ ТО "Областная станция переливания крови" (Протокол  проведения котиров</w:t>
      </w:r>
      <w:r w:rsidR="0019657D">
        <w:t>ок</w:t>
      </w:r>
      <w:r w:rsidR="002246A0" w:rsidRPr="0019657D">
        <w:t xml:space="preserve"> цен ____________ от _______________)</w:t>
      </w:r>
      <w:r w:rsidR="00794CBD" w:rsidRPr="0019657D">
        <w:t xml:space="preserve"> заключили настоящий договор о нижеследующем:</w:t>
      </w:r>
    </w:p>
    <w:p w:rsidR="00811A25" w:rsidRPr="0019657D" w:rsidRDefault="00811A25"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471F06" w:rsidP="00471F06">
      <w:pPr>
        <w:jc w:val="both"/>
        <w:rPr>
          <w:b/>
        </w:rPr>
      </w:pPr>
      <w:r>
        <w:tab/>
      </w:r>
      <w:r w:rsidR="00D24D50" w:rsidRPr="0019657D">
        <w:t xml:space="preserve">1.1. Стороны заключили настоящий Договор, в соответствии с условиями которого Поставщик обязуется осуществить </w:t>
      </w:r>
      <w:r w:rsidRPr="008A7CF4">
        <w:rPr>
          <w:bCs/>
        </w:rPr>
        <w:t xml:space="preserve">поставку </w:t>
      </w:r>
      <w:r w:rsidR="00C43080">
        <w:rPr>
          <w:bCs/>
        </w:rPr>
        <w:t>плазмы</w:t>
      </w:r>
      <w:r w:rsidR="00794CBD" w:rsidRPr="0019657D">
        <w:t xml:space="preserve"> </w:t>
      </w:r>
      <w:r w:rsidR="00D24D50" w:rsidRPr="0019657D">
        <w:t>(далее – «Товар») в соответствии со Спецификацией (Приложе</w:t>
      </w:r>
      <w:r w:rsidR="00746A74" w:rsidRPr="0019657D">
        <w:t>ние № 1 к настоящему Договору)</w:t>
      </w:r>
      <w:r w:rsidR="00D24D50" w:rsidRPr="0019657D">
        <w:t>, являющ</w:t>
      </w:r>
      <w:r w:rsidR="00746A74" w:rsidRPr="0019657D">
        <w:t>ейся</w:t>
      </w:r>
      <w:r w:rsidR="00D24D50" w:rsidRPr="0019657D">
        <w:t xml:space="preserve"> неотъемлем</w:t>
      </w:r>
      <w:r w:rsidR="00746A74" w:rsidRPr="0019657D">
        <w:t>ой</w:t>
      </w:r>
      <w:r w:rsidR="00D24D50" w:rsidRPr="0019657D">
        <w:t xml:space="preserve"> част</w:t>
      </w:r>
      <w:r w:rsidR="00746A74" w:rsidRPr="0019657D">
        <w:t>ью</w:t>
      </w:r>
      <w:r w:rsidR="00D24D50"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00D24D50" w:rsidRPr="0019657D">
        <w:t xml:space="preserve"> Договором.</w:t>
      </w:r>
    </w:p>
    <w:p w:rsidR="00746A74" w:rsidRPr="0019657D" w:rsidRDefault="00746A74" w:rsidP="00471F06">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19657D" w:rsidRDefault="00746A74" w:rsidP="00471F06">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746A74" w:rsidP="00471F06">
      <w:pPr>
        <w:ind w:firstLine="709"/>
        <w:jc w:val="both"/>
      </w:pPr>
      <w:r w:rsidRPr="0019657D">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471F06">
      <w:pPr>
        <w:ind w:firstLine="709"/>
        <w:jc w:val="both"/>
      </w:pPr>
      <w:r w:rsidRPr="0019657D">
        <w:t>1.5. В случае перемены Заказчика, права и обязанности Заказчика, предусмотренные настоящим Договором, переходят новому Заказчику.</w:t>
      </w:r>
    </w:p>
    <w:p w:rsidR="00746A74" w:rsidRDefault="00746A74" w:rsidP="00471F06">
      <w:pPr>
        <w:ind w:firstLine="709"/>
        <w:jc w:val="both"/>
      </w:pPr>
      <w:r w:rsidRPr="0019657D">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5B44DE" w:rsidRDefault="005B44DE" w:rsidP="005B44DE">
      <w:pPr>
        <w:ind w:firstLine="709"/>
        <w:jc w:val="both"/>
      </w:pPr>
      <w:r>
        <w:t xml:space="preserve">1.7. </w:t>
      </w:r>
      <w:r>
        <w:t>1.4.</w:t>
      </w:r>
      <w:r>
        <w:tab/>
        <w:t>Термин «сырье» в настоящем Договоре включает в себя следующие наименования:</w:t>
      </w:r>
    </w:p>
    <w:p w:rsidR="005B44DE" w:rsidRDefault="005B44DE" w:rsidP="005B44DE">
      <w:pPr>
        <w:ind w:firstLine="709"/>
        <w:jc w:val="both"/>
      </w:pPr>
      <w:r>
        <w:t>1.</w:t>
      </w:r>
      <w:r>
        <w:t>7</w:t>
      </w:r>
      <w:r>
        <w:t xml:space="preserve">.1. Свежезамороженную, замороженную плазму (далее - плазма), прошедшую режим </w:t>
      </w:r>
      <w:proofErr w:type="spellStart"/>
      <w:r>
        <w:t>карантинизации</w:t>
      </w:r>
      <w:proofErr w:type="spellEnd"/>
      <w:r>
        <w:t xml:space="preserve"> сроком не менее 180 суток</w:t>
      </w:r>
      <w:r>
        <w:t xml:space="preserve"> </w:t>
      </w:r>
      <w:r w:rsidRPr="005B44DE">
        <w:t xml:space="preserve">с обязательным повторным обследованием состояния здоровья донора и лабораторным исследованием крови донора с целью исключения наличия в ней возбудителей </w:t>
      </w:r>
      <w:proofErr w:type="spellStart"/>
      <w:r w:rsidRPr="005B44DE">
        <w:t>гемотрансмиссивных</w:t>
      </w:r>
      <w:proofErr w:type="spellEnd"/>
      <w:r w:rsidRPr="005B44DE">
        <w:t xml:space="preserve"> инфекций по истечении срока карантина</w:t>
      </w:r>
      <w:r>
        <w:t>.</w:t>
      </w:r>
    </w:p>
    <w:p w:rsidR="005B44DE" w:rsidRPr="0019657D" w:rsidRDefault="005B44DE" w:rsidP="005B44DE">
      <w:pPr>
        <w:ind w:firstLine="709"/>
        <w:jc w:val="both"/>
      </w:pPr>
      <w:r>
        <w:t>1.</w:t>
      </w:r>
      <w:r>
        <w:t>7</w:t>
      </w:r>
      <w:r>
        <w:t xml:space="preserve">.2. Плазму для фракционирования (далее - плазма), прошедшую режим </w:t>
      </w:r>
      <w:proofErr w:type="spellStart"/>
      <w:r>
        <w:t>карантинизации</w:t>
      </w:r>
      <w:proofErr w:type="spellEnd"/>
      <w:r>
        <w:t xml:space="preserve"> не менее 180 суток</w:t>
      </w:r>
      <w:r w:rsidRPr="005B44DE">
        <w:t xml:space="preserve"> с повторным обследованием состояния здоровья донора и лабораторным исследованием крови донора с целью исключения наличия в ней возбудителей </w:t>
      </w:r>
      <w:proofErr w:type="spellStart"/>
      <w:r w:rsidRPr="005B44DE">
        <w:t>гемотрансмиссивных</w:t>
      </w:r>
      <w:proofErr w:type="spellEnd"/>
      <w:r w:rsidRPr="005B44DE">
        <w:t xml:space="preserve"> инфекций по истечении срока карантина.</w:t>
      </w:r>
    </w:p>
    <w:p w:rsidR="00811A25" w:rsidRPr="0019657D" w:rsidRDefault="00811A25" w:rsidP="00746A74">
      <w:pPr>
        <w:ind w:firstLine="426"/>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471F06">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F15469" w:rsidRPr="0019657D">
        <w:rPr>
          <w:b w:val="0"/>
          <w:sz w:val="20"/>
          <w:szCs w:val="20"/>
        </w:rPr>
        <w:t xml:space="preserve"> </w:t>
      </w:r>
      <w:r w:rsidR="002246A0" w:rsidRPr="0019657D">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Pr="0019657D">
        <w:rPr>
          <w:b w:val="0"/>
          <w:sz w:val="20"/>
          <w:szCs w:val="20"/>
        </w:rPr>
        <w:t>рублей ______ копеек, в том числе НДС.</w:t>
      </w:r>
    </w:p>
    <w:p w:rsidR="002F63E1" w:rsidRPr="0019657D" w:rsidRDefault="002F63E1" w:rsidP="00471F06">
      <w:pPr>
        <w:ind w:firstLine="709"/>
        <w:jc w:val="both"/>
        <w:rPr>
          <w:b/>
        </w:rPr>
      </w:pPr>
      <w:r w:rsidRPr="0019657D">
        <w:t xml:space="preserve">2.2. Цена включает в себя стоимость Товара, транспортные расходы, погрузочно-разгрузочные </w:t>
      </w:r>
      <w:r w:rsidR="00F15469" w:rsidRPr="0019657D">
        <w:t>расходы, подъем</w:t>
      </w:r>
      <w:r w:rsidRPr="0019657D">
        <w:rPr>
          <w:noProof/>
        </w:rPr>
        <w:t xml:space="preserve"> на этаж, расходы по упаковке товара, </w:t>
      </w:r>
      <w:r w:rsidRPr="0019657D">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F15469" w:rsidP="00471F06">
      <w:pPr>
        <w:ind w:firstLine="709"/>
        <w:jc w:val="both"/>
        <w:rPr>
          <w:szCs w:val="24"/>
        </w:rPr>
      </w:pPr>
      <w:r w:rsidRPr="0019657D">
        <w:t xml:space="preserve">2.5. </w:t>
      </w:r>
      <w:r w:rsidR="006E4E40">
        <w:rPr>
          <w:szCs w:val="24"/>
        </w:rPr>
        <w:t>Изменение цены договора допускается в следующих случаях:</w:t>
      </w:r>
    </w:p>
    <w:p w:rsidR="006E4E40" w:rsidRPr="00D92D33" w:rsidRDefault="006E4E40" w:rsidP="00471F06">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w:t>
      </w:r>
      <w:r w:rsidRPr="00D92D33">
        <w:rPr>
          <w:color w:val="000000"/>
          <w:szCs w:val="24"/>
        </w:rPr>
        <w:lastRenderedPageBreak/>
        <w:t>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5B44DE" w:rsidRPr="005B44DE" w:rsidRDefault="005B44DE" w:rsidP="005B44DE">
      <w:pPr>
        <w:jc w:val="both"/>
      </w:pPr>
      <w:r>
        <w:tab/>
        <w:t>3.1</w:t>
      </w:r>
      <w:r w:rsidRPr="005B44DE">
        <w:t>. Плазма для фракционирования должна соответствовать ФС.3.3.2.0001.15 «Плазма человека для фракционирования» (ГФ XIII), ФСП 42-0478464703 «Плазма для фракционирования» от 02.11.2004г (Приложение 1); Свежезамороженная плазма - «Техническому регламенту о требованиях безопасности крови, ее продуктов, кровезамещающих растворов и технических средств», утвержденного Постановлением Правительства РФ от 26 января 2010 г № 29.</w:t>
      </w:r>
    </w:p>
    <w:p w:rsidR="005B44DE" w:rsidRPr="005B44DE" w:rsidRDefault="005B44DE" w:rsidP="005B44DE">
      <w:pPr>
        <w:jc w:val="both"/>
      </w:pPr>
      <w:r>
        <w:tab/>
      </w:r>
      <w:r w:rsidRPr="005B44DE">
        <w:t>3</w:t>
      </w:r>
      <w:r>
        <w:t>.2</w:t>
      </w:r>
      <w:r w:rsidRPr="005B44DE">
        <w:t xml:space="preserve">. Отбор и медицинское обследование доноров, заготовка и </w:t>
      </w:r>
      <w:proofErr w:type="spellStart"/>
      <w:r w:rsidRPr="005B44DE">
        <w:t>опробация</w:t>
      </w:r>
      <w:proofErr w:type="spellEnd"/>
      <w:r w:rsidRPr="005B44DE">
        <w:t xml:space="preserve"> донорской крови должны проводиться в соответствии требованиями действующих нормативных документов </w:t>
      </w:r>
    </w:p>
    <w:p w:rsidR="005B44DE" w:rsidRPr="005B44DE" w:rsidRDefault="005B44DE" w:rsidP="005B44DE">
      <w:pPr>
        <w:jc w:val="both"/>
      </w:pPr>
      <w:r>
        <w:tab/>
        <w:t>3.3.</w:t>
      </w:r>
      <w:r w:rsidRPr="005B44DE">
        <w:t xml:space="preserve"> Тестирование на </w:t>
      </w:r>
      <w:proofErr w:type="spellStart"/>
      <w:r w:rsidRPr="005B44DE">
        <w:t>гематрансмиссивные</w:t>
      </w:r>
      <w:proofErr w:type="spellEnd"/>
      <w:r w:rsidRPr="005B44DE">
        <w:t xml:space="preserve"> инфекции должно осуществляться иммунологическими методами (для выявления маркеров вирусов иммунодефицита человека, гепатитов В и С и возбудителя сифилиса) и </w:t>
      </w:r>
      <w:proofErr w:type="spellStart"/>
      <w:r w:rsidRPr="005B44DE">
        <w:t>молекуляно-биологическими</w:t>
      </w:r>
      <w:proofErr w:type="spellEnd"/>
      <w:r w:rsidRPr="005B44DE">
        <w:t xml:space="preserve"> методами (для определения нуклеиновых кислот вирусов иммунодефицита человека, гепатитов В и С) в соответствии с требованиями СП 3.1.5.2826-10 «Профилактика ВИЧ-инфекции» утв. Постановлением Главного государственного санитарного врача Р.Ф. от 11.01.2011 №1, СП 3.1.3112-13 «Профилактика вирусного гепатита С» утв. Постановлением Главного государственного санитарного врача Р.Ф. от 22.01.2013 № 58).</w:t>
      </w:r>
    </w:p>
    <w:p w:rsidR="005B44DE" w:rsidRPr="005B44DE" w:rsidRDefault="005B44DE" w:rsidP="005B44DE">
      <w:pPr>
        <w:jc w:val="both"/>
      </w:pPr>
      <w:r>
        <w:tab/>
      </w:r>
      <w:r w:rsidRPr="005B44DE">
        <w:t>3.</w:t>
      </w:r>
      <w:r>
        <w:t>4.</w:t>
      </w:r>
      <w:r w:rsidRPr="005B44DE">
        <w:t xml:space="preserve"> Плазма должна храниться только в замороженном состоянии при температуре не выше -30ºС. Оттаивание и повторное замораживание плазмы при хранении и транспортировке не допускается.</w:t>
      </w:r>
    </w:p>
    <w:p w:rsidR="005B44DE" w:rsidRPr="005B44DE" w:rsidRDefault="005B44DE" w:rsidP="005B44DE">
      <w:pPr>
        <w:jc w:val="both"/>
      </w:pPr>
      <w:r>
        <w:tab/>
        <w:t>3.</w:t>
      </w:r>
      <w:r w:rsidRPr="005B44DE">
        <w:t>5. Плазма не должна быть белесоватого цвета (</w:t>
      </w:r>
      <w:proofErr w:type="spellStart"/>
      <w:r w:rsidRPr="005B44DE">
        <w:t>хилез</w:t>
      </w:r>
      <w:proofErr w:type="spellEnd"/>
      <w:r w:rsidRPr="005B44DE">
        <w:t xml:space="preserve">), окрашена продуктами гемолиза эритроцитов (красный цвет), содержать после оттаивания хлопья, быть мутной  или находится в желеобразное состояние; </w:t>
      </w:r>
    </w:p>
    <w:p w:rsidR="005B44DE" w:rsidRPr="005B44DE" w:rsidRDefault="005B44DE" w:rsidP="005B44DE">
      <w:pPr>
        <w:jc w:val="both"/>
      </w:pPr>
      <w:r>
        <w:tab/>
        <w:t>3.6.</w:t>
      </w:r>
      <w:r w:rsidRPr="005B44DE">
        <w:t xml:space="preserve"> Обязательные исследования каждой единицы Плазмы при первичном и повторном, по истечении срока карантина, лабораторном исследовании крови доноров:</w:t>
      </w:r>
    </w:p>
    <w:p w:rsidR="005B44DE" w:rsidRPr="005B44DE" w:rsidRDefault="005B44DE" w:rsidP="005B44DE">
      <w:pPr>
        <w:jc w:val="both"/>
      </w:pPr>
      <w:r w:rsidRPr="005B44DE">
        <w:tab/>
        <w:t>- серологические реакции на сифилис,</w:t>
      </w:r>
    </w:p>
    <w:p w:rsidR="005B44DE" w:rsidRPr="005B44DE" w:rsidRDefault="005B44DE" w:rsidP="005B44DE">
      <w:pPr>
        <w:jc w:val="both"/>
      </w:pPr>
      <w:r w:rsidRPr="005B44DE">
        <w:tab/>
        <w:t>- антитела ВИЧ-1, ВИЧ-2;</w:t>
      </w:r>
    </w:p>
    <w:p w:rsidR="005B44DE" w:rsidRPr="005B44DE" w:rsidRDefault="005B44DE" w:rsidP="005B44DE">
      <w:pPr>
        <w:jc w:val="both"/>
      </w:pPr>
      <w:r w:rsidRPr="005B44DE">
        <w:tab/>
        <w:t>- антиген ВИЧ р24</w:t>
      </w:r>
    </w:p>
    <w:p w:rsidR="005B44DE" w:rsidRPr="005B44DE" w:rsidRDefault="005B44DE" w:rsidP="005B44DE">
      <w:pPr>
        <w:jc w:val="both"/>
      </w:pPr>
      <w:r w:rsidRPr="005B44DE">
        <w:tab/>
        <w:t>- антиген гепатита В (</w:t>
      </w:r>
      <w:proofErr w:type="spellStart"/>
      <w:r w:rsidRPr="005B44DE">
        <w:t>HBsAg</w:t>
      </w:r>
      <w:proofErr w:type="spellEnd"/>
      <w:r w:rsidRPr="005B44DE">
        <w:t>);</w:t>
      </w:r>
    </w:p>
    <w:p w:rsidR="005B44DE" w:rsidRPr="005B44DE" w:rsidRDefault="005B44DE" w:rsidP="005B44DE">
      <w:pPr>
        <w:jc w:val="both"/>
      </w:pPr>
      <w:r w:rsidRPr="005B44DE">
        <w:tab/>
        <w:t>- антитела гепатита С;</w:t>
      </w:r>
    </w:p>
    <w:p w:rsidR="005B44DE" w:rsidRPr="005B44DE" w:rsidRDefault="005B44DE" w:rsidP="005B44DE">
      <w:pPr>
        <w:jc w:val="both"/>
      </w:pPr>
      <w:r w:rsidRPr="005B44DE">
        <w:t xml:space="preserve">       - активность </w:t>
      </w:r>
      <w:proofErr w:type="spellStart"/>
      <w:r w:rsidRPr="005B44DE">
        <w:t>аланинаминотрансферазы</w:t>
      </w:r>
      <w:proofErr w:type="spellEnd"/>
      <w:r w:rsidRPr="005B44DE">
        <w:t xml:space="preserve"> (АЛТ).</w:t>
      </w:r>
    </w:p>
    <w:p w:rsidR="005B44DE" w:rsidRPr="005B44DE" w:rsidRDefault="005B44DE" w:rsidP="005B44DE">
      <w:pPr>
        <w:jc w:val="both"/>
      </w:pPr>
      <w:r>
        <w:tab/>
        <w:t>3.7</w:t>
      </w:r>
      <w:r w:rsidRPr="005B44DE">
        <w:t xml:space="preserve">. Качество каждой единицы плазмы должно быть документально подтверждено в «Паспорте на плазму для фракционирования» (Приложение 1), где указаны ФИО донора, идентификационный номер </w:t>
      </w:r>
      <w:proofErr w:type="spellStart"/>
      <w:r w:rsidRPr="005B44DE">
        <w:t>донации</w:t>
      </w:r>
      <w:proofErr w:type="spellEnd"/>
      <w:r w:rsidRPr="005B44DE">
        <w:t xml:space="preserve">, дата заготовки Плазмы, результаты лабораторного исследования крови на стандартные показатели, уровень </w:t>
      </w:r>
      <w:proofErr w:type="spellStart"/>
      <w:r w:rsidRPr="005B44DE">
        <w:t>АлТ</w:t>
      </w:r>
      <w:proofErr w:type="spellEnd"/>
      <w:r w:rsidRPr="005B44DE">
        <w:t xml:space="preserve"> при первичном и повторном обследовании донора.</w:t>
      </w:r>
    </w:p>
    <w:p w:rsidR="005B44DE" w:rsidRPr="005B44DE" w:rsidRDefault="005B44DE" w:rsidP="005B44DE">
      <w:pPr>
        <w:jc w:val="both"/>
      </w:pPr>
      <w:r>
        <w:tab/>
        <w:t>3.8</w:t>
      </w:r>
      <w:r w:rsidRPr="005B44DE">
        <w:t>. Плазма должна быть заготовлена в полимерные контейнеры одноразового применения типа «</w:t>
      </w:r>
      <w:proofErr w:type="spellStart"/>
      <w:r w:rsidRPr="005B44DE">
        <w:t>Гемокон</w:t>
      </w:r>
      <w:proofErr w:type="spellEnd"/>
      <w:r w:rsidRPr="005B44DE">
        <w:t>», «</w:t>
      </w:r>
      <w:proofErr w:type="spellStart"/>
      <w:r w:rsidRPr="005B44DE">
        <w:t>Компопласт</w:t>
      </w:r>
      <w:proofErr w:type="spellEnd"/>
      <w:r w:rsidRPr="005B44DE">
        <w:t>». Первичная упаковка должна быть герметичной и разрешена к применению. Полимерные контейнеры должны иметь соединительные трубки-магистрали, заполненные плазмой, длиной 10-15см для проведения входного контроля Плазмы (с пайкой в 3 местах для получения двух участков по 5-7 см).</w:t>
      </w:r>
    </w:p>
    <w:p w:rsidR="005B44DE" w:rsidRPr="005B44DE" w:rsidRDefault="005B44DE" w:rsidP="005B44DE">
      <w:pPr>
        <w:jc w:val="both"/>
      </w:pPr>
      <w:r>
        <w:tab/>
        <w:t>3.9</w:t>
      </w:r>
      <w:r w:rsidRPr="005B44DE">
        <w:t>. Плазма должна быть стерильной.</w:t>
      </w:r>
    </w:p>
    <w:p w:rsidR="005B44DE" w:rsidRPr="005B44DE" w:rsidRDefault="005B44DE" w:rsidP="005B44DE">
      <w:pPr>
        <w:jc w:val="both"/>
      </w:pPr>
      <w:r>
        <w:tab/>
        <w:t>3.</w:t>
      </w:r>
      <w:r w:rsidRPr="005B44DE">
        <w:t>1</w:t>
      </w:r>
      <w:r>
        <w:t>0</w:t>
      </w:r>
      <w:r w:rsidRPr="005B44DE">
        <w:t>. На этикетке первичной упаковки должны быть указаны:</w:t>
      </w:r>
    </w:p>
    <w:p w:rsidR="005B44DE" w:rsidRPr="005B44DE" w:rsidRDefault="005B44DE" w:rsidP="005B44DE">
      <w:pPr>
        <w:jc w:val="both"/>
      </w:pPr>
      <w:r w:rsidRPr="005B44DE">
        <w:t>- наименование организации, изготовившей компонент крови</w:t>
      </w:r>
    </w:p>
    <w:p w:rsidR="005B44DE" w:rsidRPr="005B44DE" w:rsidRDefault="005B44DE" w:rsidP="005B44DE">
      <w:pPr>
        <w:jc w:val="both"/>
      </w:pPr>
      <w:r w:rsidRPr="005B44DE">
        <w:t xml:space="preserve">- идентификационный номер </w:t>
      </w:r>
      <w:proofErr w:type="spellStart"/>
      <w:r w:rsidRPr="005B44DE">
        <w:t>донации</w:t>
      </w:r>
      <w:proofErr w:type="spellEnd"/>
    </w:p>
    <w:p w:rsidR="005B44DE" w:rsidRPr="005B44DE" w:rsidRDefault="005B44DE" w:rsidP="005B44DE">
      <w:pPr>
        <w:jc w:val="both"/>
      </w:pPr>
      <w:r w:rsidRPr="005B44DE">
        <w:t>- объем крови, из которой получен компонент</w:t>
      </w:r>
    </w:p>
    <w:p w:rsidR="005B44DE" w:rsidRPr="005B44DE" w:rsidRDefault="005B44DE" w:rsidP="005B44DE">
      <w:pPr>
        <w:jc w:val="both"/>
      </w:pPr>
      <w:r w:rsidRPr="005B44DE">
        <w:t xml:space="preserve">- объем или масса компонента крови </w:t>
      </w:r>
    </w:p>
    <w:p w:rsidR="005B44DE" w:rsidRPr="005B44DE" w:rsidRDefault="005B44DE" w:rsidP="005B44DE">
      <w:pPr>
        <w:jc w:val="both"/>
      </w:pPr>
      <w:r w:rsidRPr="005B44DE">
        <w:t xml:space="preserve">- дата </w:t>
      </w:r>
      <w:proofErr w:type="spellStart"/>
      <w:r w:rsidRPr="005B44DE">
        <w:t>донации</w:t>
      </w:r>
      <w:proofErr w:type="spellEnd"/>
      <w:r w:rsidRPr="005B44DE">
        <w:t xml:space="preserve"> и дата производства единицы плазмы (в случае, когда не совпадает с датой </w:t>
      </w:r>
      <w:proofErr w:type="spellStart"/>
      <w:r w:rsidRPr="005B44DE">
        <w:t>донации</w:t>
      </w:r>
      <w:proofErr w:type="spellEnd"/>
      <w:r w:rsidRPr="005B44DE">
        <w:t>)</w:t>
      </w:r>
    </w:p>
    <w:p w:rsidR="005B44DE" w:rsidRPr="005B44DE" w:rsidRDefault="005B44DE" w:rsidP="005B44DE">
      <w:pPr>
        <w:jc w:val="both"/>
      </w:pPr>
      <w:r w:rsidRPr="005B44DE">
        <w:t>- дата окончания срока хранения</w:t>
      </w:r>
    </w:p>
    <w:p w:rsidR="005B44DE" w:rsidRPr="005B44DE" w:rsidRDefault="005B44DE" w:rsidP="005B44DE">
      <w:pPr>
        <w:jc w:val="both"/>
      </w:pPr>
      <w:r w:rsidRPr="005B44DE">
        <w:t>- наименование компонента крови</w:t>
      </w:r>
    </w:p>
    <w:p w:rsidR="005B44DE" w:rsidRPr="005B44DE" w:rsidRDefault="005B44DE" w:rsidP="005B44DE">
      <w:pPr>
        <w:jc w:val="both"/>
      </w:pPr>
      <w:r w:rsidRPr="005B44DE">
        <w:t>- наименование и количество антикоагулянта</w:t>
      </w:r>
    </w:p>
    <w:p w:rsidR="005B44DE" w:rsidRPr="005B44DE" w:rsidRDefault="005B44DE" w:rsidP="005B44DE">
      <w:pPr>
        <w:jc w:val="both"/>
      </w:pPr>
      <w:r w:rsidRPr="005B44DE">
        <w:t>- условия хранения</w:t>
      </w:r>
    </w:p>
    <w:p w:rsidR="005B44DE" w:rsidRPr="005B44DE" w:rsidRDefault="005B44DE" w:rsidP="005B44DE">
      <w:pPr>
        <w:jc w:val="both"/>
      </w:pPr>
      <w:r w:rsidRPr="005B44DE">
        <w:t>- надпись «Антитела к ВИЧ-1, ВИЧ-2, к вирусу гепатита С и поверхностный антиген вируса гепатита В отсутствуют»</w:t>
      </w:r>
    </w:p>
    <w:p w:rsidR="005B44DE" w:rsidRPr="005B44DE" w:rsidRDefault="005B44DE" w:rsidP="005B44DE">
      <w:pPr>
        <w:jc w:val="both"/>
      </w:pPr>
      <w:r>
        <w:tab/>
        <w:t>3</w:t>
      </w:r>
      <w:r w:rsidRPr="005B44DE">
        <w:t>.</w:t>
      </w:r>
      <w:r>
        <w:t>11.</w:t>
      </w:r>
      <w:r w:rsidRPr="005B44DE">
        <w:t xml:space="preserve"> Сопроводительные документы:</w:t>
      </w:r>
    </w:p>
    <w:p w:rsidR="005B44DE" w:rsidRPr="005B44DE" w:rsidRDefault="005B44DE" w:rsidP="005B44DE">
      <w:pPr>
        <w:jc w:val="both"/>
      </w:pPr>
      <w:r w:rsidRPr="005B44DE">
        <w:t>- «Паспорт на плазму для фракционирования», который визируется подписью (с расшифровкой) ответственного за заготовку Плазмы и печатью учреждения (Приложение 1);</w:t>
      </w:r>
    </w:p>
    <w:p w:rsidR="005B44DE" w:rsidRPr="005B44DE" w:rsidRDefault="005B44DE" w:rsidP="005B44DE">
      <w:pPr>
        <w:jc w:val="both"/>
      </w:pPr>
      <w:r w:rsidRPr="005B44DE">
        <w:tab/>
        <w:t>- «Протокол контроля вирусной безопасности сырья» (Приложение 2).</w:t>
      </w:r>
    </w:p>
    <w:p w:rsidR="005B44DE" w:rsidRPr="005B44DE" w:rsidRDefault="005B44DE" w:rsidP="005B44DE">
      <w:pPr>
        <w:jc w:val="both"/>
      </w:pPr>
      <w:r w:rsidRPr="005B44DE">
        <w:tab/>
        <w:t>-Накладная</w:t>
      </w:r>
    </w:p>
    <w:p w:rsidR="005B44DE" w:rsidRPr="005B44DE" w:rsidRDefault="005B44DE" w:rsidP="005B44DE">
      <w:pPr>
        <w:jc w:val="both"/>
      </w:pPr>
      <w:r>
        <w:tab/>
      </w:r>
      <w:r w:rsidRPr="005B44DE">
        <w:t>3.</w:t>
      </w:r>
      <w:r>
        <w:t>12.</w:t>
      </w:r>
      <w:r w:rsidRPr="005B44DE">
        <w:t xml:space="preserve"> Плазма направляется не позднее 6 месяцев до истечения срока хранения.</w:t>
      </w:r>
    </w:p>
    <w:p w:rsidR="005B44DE" w:rsidRPr="005B44DE" w:rsidRDefault="005B44DE" w:rsidP="005B44DE">
      <w:pPr>
        <w:jc w:val="both"/>
      </w:pPr>
      <w:r>
        <w:tab/>
        <w:t>3.</w:t>
      </w:r>
      <w:r w:rsidRPr="005B44DE">
        <w:t>1</w:t>
      </w:r>
      <w:r>
        <w:t>3</w:t>
      </w:r>
      <w:r w:rsidRPr="005B44DE">
        <w:t>. Плазма поставляется в замороженном состоянии.</w:t>
      </w:r>
    </w:p>
    <w:p w:rsidR="005B44DE" w:rsidRPr="005B44DE" w:rsidRDefault="005B44DE" w:rsidP="005B44DE">
      <w:pPr>
        <w:jc w:val="both"/>
      </w:pPr>
      <w:r>
        <w:tab/>
        <w:t>3</w:t>
      </w:r>
      <w:r w:rsidRPr="005B44DE">
        <w:t>.</w:t>
      </w:r>
      <w:r>
        <w:t>14.</w:t>
      </w:r>
      <w:r w:rsidRPr="005B44DE">
        <w:t xml:space="preserve"> Транспортирование Плазмы должно осуществляться при температуре минус 25ºС и ниже в специальных рефрижераторах, оборудованных датчиками и регистрирующими температуру устройствами или </w:t>
      </w:r>
      <w:r w:rsidRPr="005B44DE">
        <w:lastRenderedPageBreak/>
        <w:t xml:space="preserve">упакованной в переносные </w:t>
      </w:r>
      <w:proofErr w:type="spellStart"/>
      <w:r w:rsidRPr="005B44DE">
        <w:t>термоконтейнеры</w:t>
      </w:r>
      <w:proofErr w:type="spellEnd"/>
      <w:r w:rsidRPr="005B44DE">
        <w:t xml:space="preserve"> с комплектом </w:t>
      </w:r>
      <w:proofErr w:type="spellStart"/>
      <w:r w:rsidRPr="005B44DE">
        <w:t>хладоэлементов</w:t>
      </w:r>
      <w:proofErr w:type="spellEnd"/>
      <w:r w:rsidRPr="005B44DE">
        <w:t xml:space="preserve">, предназначенных для транспортировки крови и ее компонентов и обеспечивающих поддержание требуемого температурного режима. </w:t>
      </w:r>
    </w:p>
    <w:p w:rsidR="005B44DE" w:rsidRPr="005B44DE" w:rsidRDefault="005B44DE" w:rsidP="005B44DE">
      <w:pPr>
        <w:jc w:val="both"/>
        <w:rPr>
          <w:b/>
        </w:rPr>
      </w:pPr>
      <w:proofErr w:type="spellStart"/>
      <w:r w:rsidRPr="005B44DE">
        <w:t>Термоконтейнеры</w:t>
      </w:r>
      <w:proofErr w:type="spellEnd"/>
      <w:r w:rsidRPr="005B44DE">
        <w:t xml:space="preserve"> должны иметь регистрационное удостоверение Минздрава РФ</w:t>
      </w:r>
      <w:r w:rsidRPr="005B44DE">
        <w:rPr>
          <w:b/>
        </w:rPr>
        <w:t>.</w:t>
      </w:r>
    </w:p>
    <w:p w:rsidR="00811A25" w:rsidRPr="005B44DE" w:rsidRDefault="00811A25" w:rsidP="005B44DE">
      <w:pPr>
        <w:pStyle w:val="a3"/>
        <w:ind w:firstLine="720"/>
        <w:rPr>
          <w:bCs/>
          <w:sz w:val="20"/>
          <w:szCs w:val="20"/>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Pr="0019657D" w:rsidRDefault="009F4F41" w:rsidP="00471F06">
      <w:pPr>
        <w:ind w:firstLine="709"/>
        <w:jc w:val="both"/>
      </w:pPr>
      <w:r w:rsidRPr="0019657D">
        <w:t>4.1.1 </w:t>
      </w:r>
      <w:r w:rsidR="00D15EEE" w:rsidRPr="0019657D">
        <w:t xml:space="preserve">Поставка Товара осуществляется после заключения Договора, в соответствии со Спецификацией (Приложение №1) в течение </w:t>
      </w:r>
      <w:r w:rsidR="00471F06">
        <w:t>15</w:t>
      </w:r>
      <w:r w:rsidR="00D15EEE" w:rsidRPr="0019657D">
        <w:t xml:space="preserve"> (</w:t>
      </w:r>
      <w:r w:rsidR="00471F06">
        <w:t>Пятнадцати</w:t>
      </w:r>
      <w:r w:rsidR="00D66289" w:rsidRPr="0019657D">
        <w:t xml:space="preserve">) </w:t>
      </w:r>
      <w:r w:rsidR="00726454">
        <w:t>рабочих</w:t>
      </w:r>
      <w:r w:rsidR="00D66289" w:rsidRPr="0019657D">
        <w:t xml:space="preserve"> дней</w:t>
      </w:r>
      <w:r w:rsidR="005B44DE">
        <w:t xml:space="preserve"> по адресу: г.Тюмень, ул. Энергетиков, д.35.</w:t>
      </w:r>
      <w:r w:rsidR="006A6095" w:rsidRPr="0019657D">
        <w:t>.</w:t>
      </w:r>
    </w:p>
    <w:p w:rsidR="006F59D7" w:rsidRPr="0019657D" w:rsidRDefault="005760AD" w:rsidP="00F848B5">
      <w:pPr>
        <w:ind w:firstLine="567"/>
        <w:jc w:val="both"/>
      </w:pPr>
      <w:r w:rsidRPr="0019657D">
        <w:tab/>
      </w:r>
      <w:r w:rsidR="006F59D7" w:rsidRPr="0019657D">
        <w:t xml:space="preserve">4.1.2. </w:t>
      </w:r>
      <w:r w:rsidR="006E4E40" w:rsidRPr="008A7CF4">
        <w:t>Передача Товара подтверждается подписанием накладной между Поставщиком и заказчиком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 xml:space="preserve">копии сертификатов соответствия, паспорт на товар </w:t>
      </w:r>
      <w:r w:rsidR="006E4E40" w:rsidRPr="008A7CF4">
        <w:t>и другие необходимые документы в двух экземплярах</w:t>
      </w:r>
      <w:r w:rsidR="006F59D7" w:rsidRPr="0019657D">
        <w:t>.</w:t>
      </w:r>
    </w:p>
    <w:p w:rsidR="005760AD" w:rsidRPr="0019657D" w:rsidRDefault="005760AD" w:rsidP="005760AD">
      <w:pPr>
        <w:ind w:firstLine="709"/>
        <w:jc w:val="both"/>
      </w:pPr>
      <w:r w:rsidRPr="0019657D">
        <w:t>4.2. Датой поставки Товара считается дата передачи Товара и подписания накладных Заказчиком и документов, предусмотренных п. 4.1.</w:t>
      </w:r>
      <w:r w:rsidR="001136A3" w:rsidRPr="0019657D">
        <w:t>2</w:t>
      </w:r>
      <w:r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Default="005760AD" w:rsidP="005760AD">
      <w:pPr>
        <w:pStyle w:val="a3"/>
        <w:ind w:firstLine="720"/>
        <w:rPr>
          <w:sz w:val="20"/>
          <w:szCs w:val="20"/>
        </w:rPr>
      </w:pPr>
      <w:r w:rsidRPr="0019657D">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19657D">
        <w:rPr>
          <w:sz w:val="20"/>
          <w:szCs w:val="20"/>
        </w:rPr>
        <w:t>2</w:t>
      </w:r>
      <w:r w:rsidRPr="0019657D">
        <w:rPr>
          <w:sz w:val="20"/>
          <w:szCs w:val="20"/>
        </w:rPr>
        <w:t xml:space="preserve"> настоящего Договора.</w:t>
      </w:r>
    </w:p>
    <w:p w:rsidR="00C43080" w:rsidRPr="0019657D" w:rsidRDefault="00C43080" w:rsidP="005760AD">
      <w:pPr>
        <w:pStyle w:val="a3"/>
        <w:ind w:firstLine="720"/>
        <w:rPr>
          <w:sz w:val="20"/>
          <w:szCs w:val="20"/>
        </w:rPr>
      </w:pP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Организовать и произвести приемку Товара.</w:t>
      </w:r>
    </w:p>
    <w:p w:rsidR="00326B2F" w:rsidRPr="0019657D" w:rsidRDefault="00326B2F" w:rsidP="00326B2F">
      <w:pPr>
        <w:widowControl w:val="0"/>
        <w:shd w:val="clear" w:color="auto" w:fill="FFFFFF"/>
        <w:tabs>
          <w:tab w:val="left" w:pos="1330"/>
        </w:tabs>
        <w:ind w:right="10" w:firstLine="709"/>
        <w:jc w:val="both"/>
      </w:pPr>
      <w:r w:rsidRPr="0019657D">
        <w:t>5.2.2. Произвести оплату в соответствии с условиями настоящего Договора.</w:t>
      </w:r>
    </w:p>
    <w:p w:rsidR="00326B2F" w:rsidRPr="0019657D" w:rsidRDefault="00326B2F" w:rsidP="00326B2F">
      <w:pPr>
        <w:widowControl w:val="0"/>
        <w:shd w:val="clear" w:color="auto" w:fill="FFFFFF"/>
        <w:tabs>
          <w:tab w:val="left" w:pos="1330"/>
        </w:tabs>
        <w:ind w:right="10" w:firstLine="709"/>
        <w:jc w:val="both"/>
      </w:pPr>
      <w:r w:rsidRPr="0019657D">
        <w:t>5.2.3.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t>5.3.1. Требовать своевременного подписания Заказчиком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Pr="0019657D"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326B2F" w:rsidRPr="0019657D" w:rsidRDefault="00326B2F" w:rsidP="00326B2F">
      <w:pPr>
        <w:widowControl w:val="0"/>
        <w:shd w:val="clear" w:color="auto" w:fill="FFFFFF"/>
        <w:tabs>
          <w:tab w:val="left" w:pos="2534"/>
        </w:tabs>
        <w:adjustRightInd w:val="0"/>
        <w:ind w:right="10" w:firstLine="709"/>
        <w:jc w:val="both"/>
      </w:pPr>
      <w:r w:rsidRPr="0019657D">
        <w:t xml:space="preserve">5.4.2. По письменному запросу Заказчика предоставлять информацию о ходе </w:t>
      </w:r>
      <w:r w:rsidR="00A16851" w:rsidRPr="0019657D">
        <w:t>исполнения,</w:t>
      </w:r>
      <w:r w:rsidRPr="0019657D">
        <w:t xml:space="preserve"> принятых на себя обязательств.</w:t>
      </w:r>
    </w:p>
    <w:p w:rsidR="00326B2F" w:rsidRPr="0019657D" w:rsidRDefault="00326B2F" w:rsidP="00326B2F">
      <w:pPr>
        <w:widowControl w:val="0"/>
        <w:ind w:firstLine="709"/>
        <w:jc w:val="both"/>
      </w:pPr>
      <w:r w:rsidRPr="0019657D">
        <w:t>5.4.3. Предоставить надлежаще оформленные документы, предусмотренные настоящим Договором.</w:t>
      </w:r>
    </w:p>
    <w:p w:rsidR="00326B2F" w:rsidRPr="0019657D" w:rsidRDefault="00326B2F" w:rsidP="00326B2F">
      <w:pPr>
        <w:widowControl w:val="0"/>
        <w:tabs>
          <w:tab w:val="left" w:pos="1176"/>
        </w:tabs>
        <w:ind w:right="10" w:firstLine="709"/>
        <w:jc w:val="both"/>
      </w:pPr>
      <w:r w:rsidRPr="0019657D">
        <w:t>5.4.4. Устранить за свой счет все выявленные недостатки поставленного Товара, в том числе скрытые.</w:t>
      </w:r>
    </w:p>
    <w:p w:rsidR="00326B2F" w:rsidRPr="0019657D" w:rsidRDefault="00326B2F" w:rsidP="00326B2F">
      <w:pPr>
        <w:widowControl w:val="0"/>
        <w:shd w:val="clear" w:color="auto" w:fill="FFFFFF"/>
        <w:tabs>
          <w:tab w:val="left" w:pos="1330"/>
        </w:tabs>
        <w:ind w:right="10" w:firstLine="709"/>
        <w:jc w:val="both"/>
      </w:pPr>
      <w:r w:rsidRPr="0019657D">
        <w:t>5.4.5. Надлежаще исполнять иные принятые на себя обязательств.</w:t>
      </w:r>
    </w:p>
    <w:p w:rsidR="00811A25" w:rsidRPr="0019657D" w:rsidRDefault="00811A25"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C43080">
        <w:t xml:space="preserve">   </w:t>
      </w: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w:t>
      </w:r>
      <w:r w:rsidRPr="0019657D">
        <w:lastRenderedPageBreak/>
        <w:t>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811A25" w:rsidRPr="0019657D" w:rsidRDefault="00811A25"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Default="00D24D50" w:rsidP="00811A25">
      <w:pPr>
        <w:ind w:firstLine="709"/>
        <w:jc w:val="both"/>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C43080" w:rsidRPr="0019657D" w:rsidRDefault="00C43080" w:rsidP="00811A25">
      <w:pPr>
        <w:ind w:firstLine="709"/>
        <w:jc w:val="both"/>
        <w:rPr>
          <w:b/>
        </w:rPr>
      </w:pP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C43080" w:rsidRPr="0019657D" w:rsidRDefault="00C43080" w:rsidP="00D24D50">
      <w:pPr>
        <w:ind w:firstLine="709"/>
        <w:jc w:val="both"/>
      </w:pP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Default="00D24D50" w:rsidP="00D24D50">
      <w:pPr>
        <w:ind w:firstLine="709"/>
        <w:jc w:val="both"/>
      </w:pPr>
      <w:r w:rsidRPr="0019657D">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5B44DE" w:rsidRPr="0019657D" w:rsidRDefault="005B44DE" w:rsidP="00D24D50">
      <w:pPr>
        <w:ind w:firstLine="709"/>
        <w:jc w:val="both"/>
      </w:pP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момента его заключения и действует до полного и надлежащего </w:t>
      </w:r>
      <w:r w:rsidR="00A16851" w:rsidRPr="0019657D">
        <w:t>исполнения Сторонами, принятых на себя обязательств</w:t>
      </w:r>
      <w:r w:rsidRPr="0019657D">
        <w:t>.</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Pr="0019657D"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6568" w:rsidRPr="0019657D" w:rsidRDefault="00576568"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D24D50" w:rsidRDefault="00D24D50" w:rsidP="00D24D50">
      <w:pPr>
        <w:ind w:firstLine="709"/>
        <w:jc w:val="both"/>
      </w:pPr>
      <w:r w:rsidRPr="0019657D">
        <w:t>Приложение №</w:t>
      </w:r>
      <w:r w:rsidR="00A16851" w:rsidRPr="0019657D">
        <w:t>1 «Спецификация»</w:t>
      </w:r>
    </w:p>
    <w:p w:rsidR="00C43080" w:rsidRPr="0019657D" w:rsidRDefault="00C43080" w:rsidP="00D24D50">
      <w:pPr>
        <w:ind w:firstLine="709"/>
        <w:jc w:val="both"/>
      </w:pP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xml:space="preserve">. ЮРИДИЧЕСКИЕ АДРЕСА, РЕКВИЗИТЫ </w:t>
      </w:r>
      <w:r w:rsidR="005B44DE">
        <w:rPr>
          <w:rFonts w:ascii="Times New Roman" w:hAnsi="Times New Roman"/>
          <w:sz w:val="20"/>
          <w:szCs w:val="20"/>
        </w:rPr>
        <w:t>И</w:t>
      </w:r>
      <w:r w:rsidRPr="0019657D">
        <w:rPr>
          <w:rFonts w:ascii="Times New Roman" w:hAnsi="Times New Roman"/>
          <w:sz w:val="20"/>
          <w:szCs w:val="20"/>
        </w:rPr>
        <w:t xml:space="preserve">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lastRenderedPageBreak/>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Pr>
              <w:pStyle w:val="ConsNonformat"/>
              <w:widowControl/>
              <w:autoSpaceDE/>
              <w:rPr>
                <w:rFonts w:ascii="Times New Roman" w:hAnsi="Times New Roman" w:cs="Times New Roman"/>
                <w:b/>
                <w:bCs/>
              </w:rPr>
            </w:pP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19657D"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5B44DE" w:rsidRDefault="005B44DE" w:rsidP="007B3D9D">
      <w:pPr>
        <w:jc w:val="right"/>
      </w:pPr>
    </w:p>
    <w:p w:rsidR="00E86A91" w:rsidRDefault="00E86A91" w:rsidP="007B3D9D">
      <w:pPr>
        <w:jc w:val="right"/>
      </w:pPr>
    </w:p>
    <w:p w:rsidR="00D24D50" w:rsidRPr="0019657D" w:rsidRDefault="00D24D50" w:rsidP="007B3D9D">
      <w:pPr>
        <w:jc w:val="right"/>
      </w:pPr>
      <w:r w:rsidRPr="0019657D">
        <w:lastRenderedPageBreak/>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726454">
        <w:rPr>
          <w:spacing w:val="1"/>
        </w:rPr>
        <w:t>6</w:t>
      </w:r>
      <w:r w:rsidRPr="0019657D">
        <w:rPr>
          <w:spacing w:val="1"/>
        </w:rPr>
        <w:t xml:space="preserve"> г.  </w:t>
      </w:r>
      <w:r w:rsidRPr="0019657D">
        <w:t xml:space="preserve">№  </w:t>
      </w:r>
      <w:r w:rsidR="00AF7670" w:rsidRPr="0019657D">
        <w:t>_____</w:t>
      </w:r>
    </w:p>
    <w:p w:rsidR="00D24D50" w:rsidRPr="0019657D" w:rsidRDefault="00D24D50" w:rsidP="00D24D50">
      <w:pPr>
        <w:pStyle w:val="6"/>
        <w:rPr>
          <w:b w:val="0"/>
          <w:sz w:val="20"/>
          <w:szCs w:val="20"/>
        </w:rP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p w:rsidR="00D24D50" w:rsidRPr="0019657D"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r w:rsidRPr="0019657D">
        <w:rPr>
          <w:spacing w:val="1"/>
        </w:rPr>
        <w:t xml:space="preserve">На общую сумму </w:t>
      </w:r>
      <w:r w:rsidR="00AF7670" w:rsidRPr="0019657D">
        <w:rPr>
          <w:spacing w:val="1"/>
        </w:rPr>
        <w:t>________________</w:t>
      </w:r>
      <w:r w:rsidRPr="0019657D">
        <w:rPr>
          <w:spacing w:val="1"/>
        </w:rPr>
        <w:t xml:space="preserve">  (</w:t>
      </w:r>
      <w:r w:rsidR="00AF7670" w:rsidRPr="0019657D">
        <w:rPr>
          <w:spacing w:val="1"/>
        </w:rPr>
        <w:t>____________ рублей ____ копеек)</w:t>
      </w:r>
      <w:r w:rsidRPr="0019657D">
        <w:rPr>
          <w:spacing w:val="1"/>
        </w:rPr>
        <w:t xml:space="preserve">, в т.ч. НДС (%) </w:t>
      </w:r>
      <w:r w:rsidR="00AF7670" w:rsidRPr="0019657D">
        <w:rPr>
          <w:spacing w:val="1"/>
        </w:rPr>
        <w:t>______________</w:t>
      </w:r>
      <w:r w:rsidRPr="0019657D">
        <w:rPr>
          <w:spacing w:val="1"/>
        </w:rPr>
        <w:t xml:space="preserve"> (</w:t>
      </w:r>
      <w:r w:rsidR="00AF7670" w:rsidRPr="0019657D">
        <w:rPr>
          <w:spacing w:val="1"/>
        </w:rPr>
        <w:t>__________ рублей _____ копеек</w:t>
      </w:r>
      <w:r w:rsidRPr="0019657D">
        <w:rPr>
          <w:spacing w:val="1"/>
        </w:rPr>
        <w:t>).</w:t>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19657D" w:rsidTr="00AE1911">
        <w:trPr>
          <w:gridAfter w:val="1"/>
          <w:wAfter w:w="14" w:type="dxa"/>
          <w:trHeight w:val="1024"/>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 w:rsidR="00D24D50" w:rsidRPr="0019657D" w:rsidRDefault="00D24D50" w:rsidP="00AE1911">
            <w:pPr>
              <w:pStyle w:val="ConsNonformat"/>
              <w:widowControl/>
              <w:rPr>
                <w:rFonts w:ascii="Times New Roman" w:hAnsi="Times New Roman" w:cs="Times New Roman"/>
              </w:rPr>
            </w:pPr>
            <w:r w:rsidRPr="0019657D">
              <w:rPr>
                <w:rFonts w:ascii="Times New Roman" w:hAnsi="Times New Roman" w:cs="Times New Roman"/>
              </w:rPr>
              <w:t>ГБУЗ ТО «ОСПК»</w:t>
            </w:r>
          </w:p>
          <w:p w:rsidR="00D24D50" w:rsidRPr="0019657D" w:rsidRDefault="00D24D50" w:rsidP="00AE1911">
            <w:pPr>
              <w:rPr>
                <w:snapToGrid w:val="0"/>
              </w:rPr>
            </w:pP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 w:rsidR="00D24D50" w:rsidRPr="0019657D" w:rsidRDefault="00D24D50" w:rsidP="00AF7670">
            <w:pPr>
              <w:pStyle w:val="a5"/>
              <w:rPr>
                <w:bCs w:val="0"/>
                <w:iCs/>
                <w:sz w:val="20"/>
                <w:szCs w:val="20"/>
              </w:rPr>
            </w:pPr>
          </w:p>
        </w:tc>
      </w:tr>
      <w:tr w:rsidR="00D24D50" w:rsidRPr="0019657D" w:rsidTr="00AE1911">
        <w:trPr>
          <w:trHeight w:val="668"/>
        </w:trPr>
        <w:tc>
          <w:tcPr>
            <w:tcW w:w="5257" w:type="dxa"/>
          </w:tcPr>
          <w:p w:rsidR="00D24D50" w:rsidRPr="0019657D" w:rsidRDefault="00D24D50" w:rsidP="00AE1911">
            <w:pPr>
              <w:jc w:val="both"/>
            </w:pPr>
            <w:r w:rsidRPr="0019657D">
              <w:t>Главный врач</w:t>
            </w:r>
          </w:p>
          <w:p w:rsidR="00D24D50" w:rsidRPr="0019657D" w:rsidRDefault="00D24D50" w:rsidP="00AE1911"/>
          <w:p w:rsidR="00D24D50" w:rsidRPr="0019657D" w:rsidRDefault="00D24D50" w:rsidP="00AE1911">
            <w:r w:rsidRPr="0019657D">
              <w:t xml:space="preserve">______________________ А.В. </w:t>
            </w:r>
            <w:proofErr w:type="spellStart"/>
            <w:r w:rsidRPr="0019657D">
              <w:t>Гаврилей</w:t>
            </w:r>
            <w:proofErr w:type="spellEnd"/>
          </w:p>
          <w:p w:rsidR="00D24D50" w:rsidRPr="0019657D" w:rsidRDefault="00D24D50" w:rsidP="00AE1911">
            <w:pPr>
              <w:rPr>
                <w:snapToGrid w:val="0"/>
              </w:rPr>
            </w:pPr>
          </w:p>
        </w:tc>
        <w:tc>
          <w:tcPr>
            <w:tcW w:w="4913" w:type="dxa"/>
            <w:gridSpan w:val="2"/>
          </w:tcPr>
          <w:p w:rsidR="00D24D50" w:rsidRPr="0019657D" w:rsidRDefault="00D24D50" w:rsidP="00AE1911">
            <w:pPr>
              <w:jc w:val="both"/>
            </w:pPr>
          </w:p>
        </w:tc>
      </w:tr>
    </w:tbl>
    <w:p w:rsidR="00F06915" w:rsidRDefault="00F06915" w:rsidP="00F848B5"/>
    <w:p w:rsidR="005522B5" w:rsidRDefault="005522B5" w:rsidP="00F848B5"/>
    <w:p w:rsidR="005522B5" w:rsidRDefault="005522B5" w:rsidP="00F848B5"/>
    <w:p w:rsidR="005522B5" w:rsidRDefault="005522B5" w:rsidP="00F848B5"/>
    <w:p w:rsidR="005522B5" w:rsidRDefault="005522B5" w:rsidP="00F848B5"/>
    <w:p w:rsidR="005522B5" w:rsidRDefault="005522B5" w:rsidP="00F848B5"/>
    <w:p w:rsidR="005522B5" w:rsidRDefault="005522B5" w:rsidP="00F848B5"/>
    <w:p w:rsidR="005522B5" w:rsidRDefault="005522B5" w:rsidP="00F848B5"/>
    <w:p w:rsidR="005522B5" w:rsidRDefault="005522B5" w:rsidP="00F848B5"/>
    <w:p w:rsidR="005522B5" w:rsidRDefault="005522B5" w:rsidP="00F848B5"/>
    <w:p w:rsidR="005522B5" w:rsidRDefault="005522B5" w:rsidP="00F848B5"/>
    <w:p w:rsidR="005522B5" w:rsidRDefault="005522B5" w:rsidP="00F848B5"/>
    <w:p w:rsidR="005522B5" w:rsidRDefault="005522B5" w:rsidP="00F848B5"/>
    <w:p w:rsidR="005522B5" w:rsidRDefault="005522B5" w:rsidP="00F848B5"/>
    <w:p w:rsidR="005522B5" w:rsidRDefault="005522B5" w:rsidP="00F848B5"/>
    <w:p w:rsidR="00144F7F" w:rsidRDefault="00144F7F" w:rsidP="00144F7F">
      <w:pPr>
        <w:spacing w:line="360" w:lineRule="auto"/>
        <w:jc w:val="right"/>
        <w:rPr>
          <w:b/>
          <w:sz w:val="24"/>
        </w:rPr>
        <w:sectPr w:rsidR="00144F7F" w:rsidSect="00F06915">
          <w:pgSz w:w="11906" w:h="16838"/>
          <w:pgMar w:top="709" w:right="850" w:bottom="567" w:left="1260" w:header="708" w:footer="708" w:gutter="0"/>
          <w:cols w:space="708"/>
          <w:docGrid w:linePitch="360"/>
        </w:sectPr>
      </w:pPr>
    </w:p>
    <w:p w:rsidR="00144F7F" w:rsidRPr="00144F7F" w:rsidRDefault="00144F7F" w:rsidP="00144F7F">
      <w:pPr>
        <w:spacing w:line="360" w:lineRule="auto"/>
        <w:jc w:val="right"/>
        <w:rPr>
          <w:sz w:val="22"/>
          <w:szCs w:val="22"/>
        </w:rPr>
      </w:pPr>
      <w:r w:rsidRPr="00144F7F">
        <w:rPr>
          <w:b/>
          <w:sz w:val="22"/>
          <w:szCs w:val="22"/>
        </w:rPr>
        <w:lastRenderedPageBreak/>
        <w:t xml:space="preserve">Приложение </w:t>
      </w:r>
      <w:r>
        <w:rPr>
          <w:b/>
          <w:sz w:val="22"/>
          <w:szCs w:val="22"/>
        </w:rPr>
        <w:t>№2</w:t>
      </w:r>
      <w:r w:rsidRPr="00144F7F">
        <w:rPr>
          <w:b/>
          <w:sz w:val="22"/>
          <w:szCs w:val="22"/>
        </w:rPr>
        <w:t xml:space="preserve"> к договору № _____ от "_______ " ___________________ 20____г</w:t>
      </w:r>
      <w:r w:rsidRPr="00144F7F">
        <w:rPr>
          <w:sz w:val="22"/>
          <w:szCs w:val="22"/>
        </w:rPr>
        <w:t>.</w:t>
      </w:r>
    </w:p>
    <w:p w:rsidR="00144F7F" w:rsidRPr="00144F7F" w:rsidRDefault="00144F7F" w:rsidP="00144F7F">
      <w:pPr>
        <w:spacing w:line="360" w:lineRule="auto"/>
        <w:ind w:hanging="11"/>
        <w:jc w:val="center"/>
        <w:rPr>
          <w:sz w:val="22"/>
          <w:szCs w:val="22"/>
        </w:rPr>
      </w:pPr>
      <w:r w:rsidRPr="00144F7F">
        <w:rPr>
          <w:sz w:val="22"/>
          <w:szCs w:val="22"/>
        </w:rPr>
        <w:t>Наименование учреждения ____________________________________________</w:t>
      </w:r>
    </w:p>
    <w:p w:rsidR="00144F7F" w:rsidRPr="00144F7F" w:rsidRDefault="00144F7F" w:rsidP="00144F7F">
      <w:pPr>
        <w:pStyle w:val="2"/>
        <w:jc w:val="center"/>
        <w:rPr>
          <w:sz w:val="22"/>
          <w:szCs w:val="22"/>
        </w:rPr>
      </w:pPr>
      <w:r w:rsidRPr="00144F7F">
        <w:rPr>
          <w:sz w:val="22"/>
          <w:szCs w:val="22"/>
        </w:rPr>
        <w:t>ПАСП</w:t>
      </w:r>
      <w:r w:rsidR="00AD676D">
        <w:rPr>
          <w:sz w:val="22"/>
          <w:szCs w:val="22"/>
        </w:rPr>
        <w:t xml:space="preserve"> </w:t>
      </w:r>
      <w:r w:rsidRPr="00144F7F">
        <w:rPr>
          <w:sz w:val="22"/>
          <w:szCs w:val="22"/>
        </w:rPr>
        <w:t>ОРТ</w:t>
      </w:r>
    </w:p>
    <w:p w:rsidR="00144F7F" w:rsidRPr="00144F7F" w:rsidRDefault="00144F7F" w:rsidP="00144F7F">
      <w:pPr>
        <w:spacing w:line="360" w:lineRule="auto"/>
        <w:jc w:val="center"/>
        <w:rPr>
          <w:b/>
          <w:sz w:val="22"/>
          <w:szCs w:val="22"/>
        </w:rPr>
      </w:pPr>
      <w:r w:rsidRPr="00144F7F">
        <w:rPr>
          <w:b/>
          <w:sz w:val="22"/>
          <w:szCs w:val="22"/>
        </w:rPr>
        <w:t>на плазму для фракционирования</w:t>
      </w:r>
    </w:p>
    <w:tbl>
      <w:tblPr>
        <w:tblW w:w="14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2"/>
        <w:gridCol w:w="2727"/>
        <w:gridCol w:w="1100"/>
        <w:gridCol w:w="894"/>
        <w:gridCol w:w="895"/>
        <w:gridCol w:w="894"/>
        <w:gridCol w:w="895"/>
        <w:gridCol w:w="907"/>
        <w:gridCol w:w="907"/>
        <w:gridCol w:w="907"/>
        <w:gridCol w:w="907"/>
        <w:gridCol w:w="908"/>
        <w:gridCol w:w="886"/>
        <w:gridCol w:w="886"/>
        <w:gridCol w:w="887"/>
      </w:tblGrid>
      <w:tr w:rsidR="00144F7F" w:rsidRPr="00144F7F" w:rsidTr="000A3883">
        <w:tblPrEx>
          <w:tblCellMar>
            <w:top w:w="0" w:type="dxa"/>
            <w:left w:w="0" w:type="dxa"/>
            <w:bottom w:w="0" w:type="dxa"/>
            <w:right w:w="0" w:type="dxa"/>
          </w:tblCellMar>
        </w:tblPrEx>
        <w:trPr>
          <w:cantSplit/>
          <w:trHeight w:val="508"/>
        </w:trPr>
        <w:tc>
          <w:tcPr>
            <w:tcW w:w="392" w:type="dxa"/>
            <w:vMerge w:val="restart"/>
            <w:vAlign w:val="center"/>
          </w:tcPr>
          <w:p w:rsidR="00144F7F" w:rsidRPr="00144F7F" w:rsidRDefault="00144F7F" w:rsidP="000A3883">
            <w:pPr>
              <w:jc w:val="center"/>
              <w:rPr>
                <w:sz w:val="22"/>
                <w:szCs w:val="22"/>
              </w:rPr>
            </w:pPr>
            <w:r w:rsidRPr="00144F7F">
              <w:rPr>
                <w:sz w:val="22"/>
                <w:szCs w:val="22"/>
              </w:rPr>
              <w:t xml:space="preserve">№ </w:t>
            </w:r>
            <w:proofErr w:type="spellStart"/>
            <w:r w:rsidRPr="00144F7F">
              <w:rPr>
                <w:sz w:val="22"/>
                <w:szCs w:val="22"/>
              </w:rPr>
              <w:t>п</w:t>
            </w:r>
            <w:proofErr w:type="spellEnd"/>
            <w:r w:rsidRPr="00144F7F">
              <w:rPr>
                <w:sz w:val="22"/>
                <w:szCs w:val="22"/>
              </w:rPr>
              <w:t>/</w:t>
            </w:r>
            <w:proofErr w:type="spellStart"/>
            <w:r w:rsidRPr="00144F7F">
              <w:rPr>
                <w:sz w:val="22"/>
                <w:szCs w:val="22"/>
              </w:rPr>
              <w:t>п</w:t>
            </w:r>
            <w:proofErr w:type="spellEnd"/>
          </w:p>
        </w:tc>
        <w:tc>
          <w:tcPr>
            <w:tcW w:w="3827" w:type="dxa"/>
            <w:gridSpan w:val="2"/>
            <w:shd w:val="clear" w:color="auto" w:fill="auto"/>
            <w:vAlign w:val="center"/>
          </w:tcPr>
          <w:p w:rsidR="00144F7F" w:rsidRPr="00144F7F" w:rsidRDefault="00144F7F" w:rsidP="000A3883">
            <w:pPr>
              <w:jc w:val="center"/>
              <w:rPr>
                <w:sz w:val="22"/>
                <w:szCs w:val="22"/>
              </w:rPr>
            </w:pPr>
            <w:r w:rsidRPr="00144F7F">
              <w:rPr>
                <w:sz w:val="22"/>
                <w:szCs w:val="22"/>
              </w:rPr>
              <w:t>Идентификатор донора</w:t>
            </w:r>
          </w:p>
        </w:tc>
        <w:tc>
          <w:tcPr>
            <w:tcW w:w="894" w:type="dxa"/>
            <w:vMerge w:val="restart"/>
            <w:vAlign w:val="center"/>
          </w:tcPr>
          <w:p w:rsidR="00144F7F" w:rsidRPr="00144F7F" w:rsidRDefault="00144F7F" w:rsidP="000A3883">
            <w:pPr>
              <w:jc w:val="center"/>
              <w:rPr>
                <w:sz w:val="22"/>
                <w:szCs w:val="22"/>
              </w:rPr>
            </w:pPr>
            <w:r w:rsidRPr="00144F7F">
              <w:rPr>
                <w:sz w:val="22"/>
                <w:szCs w:val="22"/>
              </w:rPr>
              <w:t>Тип ант</w:t>
            </w:r>
            <w:r w:rsidRPr="00144F7F">
              <w:rPr>
                <w:sz w:val="22"/>
                <w:szCs w:val="22"/>
              </w:rPr>
              <w:t>и</w:t>
            </w:r>
            <w:r w:rsidRPr="00144F7F">
              <w:rPr>
                <w:sz w:val="22"/>
                <w:szCs w:val="22"/>
              </w:rPr>
              <w:t>коагуля</w:t>
            </w:r>
            <w:r w:rsidRPr="00144F7F">
              <w:rPr>
                <w:sz w:val="22"/>
                <w:szCs w:val="22"/>
              </w:rPr>
              <w:t>н</w:t>
            </w:r>
            <w:r w:rsidRPr="00144F7F">
              <w:rPr>
                <w:sz w:val="22"/>
                <w:szCs w:val="22"/>
              </w:rPr>
              <w:t>та</w:t>
            </w:r>
          </w:p>
        </w:tc>
        <w:tc>
          <w:tcPr>
            <w:tcW w:w="895" w:type="dxa"/>
            <w:vMerge w:val="restart"/>
            <w:vAlign w:val="center"/>
          </w:tcPr>
          <w:p w:rsidR="00144F7F" w:rsidRPr="00144F7F" w:rsidRDefault="00144F7F" w:rsidP="000A3883">
            <w:pPr>
              <w:jc w:val="center"/>
              <w:rPr>
                <w:sz w:val="22"/>
                <w:szCs w:val="22"/>
              </w:rPr>
            </w:pPr>
            <w:r w:rsidRPr="00144F7F">
              <w:rPr>
                <w:sz w:val="22"/>
                <w:szCs w:val="22"/>
              </w:rPr>
              <w:t>Объем доз в мл</w:t>
            </w:r>
          </w:p>
        </w:tc>
        <w:tc>
          <w:tcPr>
            <w:tcW w:w="894" w:type="dxa"/>
            <w:vMerge w:val="restart"/>
            <w:vAlign w:val="center"/>
          </w:tcPr>
          <w:p w:rsidR="00144F7F" w:rsidRPr="00144F7F" w:rsidRDefault="00144F7F" w:rsidP="000A3883">
            <w:pPr>
              <w:jc w:val="center"/>
              <w:rPr>
                <w:sz w:val="22"/>
                <w:szCs w:val="22"/>
              </w:rPr>
            </w:pPr>
            <w:r w:rsidRPr="00144F7F">
              <w:rPr>
                <w:sz w:val="22"/>
                <w:szCs w:val="22"/>
              </w:rPr>
              <w:t>Дата загото</w:t>
            </w:r>
            <w:r w:rsidRPr="00144F7F">
              <w:rPr>
                <w:sz w:val="22"/>
                <w:szCs w:val="22"/>
              </w:rPr>
              <w:t>в</w:t>
            </w:r>
            <w:r w:rsidRPr="00144F7F">
              <w:rPr>
                <w:sz w:val="22"/>
                <w:szCs w:val="22"/>
              </w:rPr>
              <w:t>ки</w:t>
            </w:r>
          </w:p>
          <w:p w:rsidR="00144F7F" w:rsidRPr="00144F7F" w:rsidRDefault="00144F7F" w:rsidP="000A3883">
            <w:pPr>
              <w:jc w:val="center"/>
              <w:rPr>
                <w:sz w:val="22"/>
                <w:szCs w:val="22"/>
              </w:rPr>
            </w:pPr>
            <w:r w:rsidRPr="00144F7F">
              <w:rPr>
                <w:sz w:val="22"/>
                <w:szCs w:val="22"/>
              </w:rPr>
              <w:t>крови</w:t>
            </w:r>
          </w:p>
        </w:tc>
        <w:tc>
          <w:tcPr>
            <w:tcW w:w="895" w:type="dxa"/>
            <w:vMerge w:val="restart"/>
            <w:vAlign w:val="center"/>
          </w:tcPr>
          <w:p w:rsidR="00144F7F" w:rsidRPr="00144F7F" w:rsidRDefault="00144F7F" w:rsidP="000A3883">
            <w:pPr>
              <w:jc w:val="center"/>
              <w:rPr>
                <w:sz w:val="22"/>
                <w:szCs w:val="22"/>
              </w:rPr>
            </w:pPr>
            <w:r w:rsidRPr="00144F7F">
              <w:rPr>
                <w:sz w:val="22"/>
                <w:szCs w:val="22"/>
              </w:rPr>
              <w:t>Дата загото</w:t>
            </w:r>
            <w:r w:rsidRPr="00144F7F">
              <w:rPr>
                <w:sz w:val="22"/>
                <w:szCs w:val="22"/>
              </w:rPr>
              <w:t>в</w:t>
            </w:r>
            <w:r w:rsidRPr="00144F7F">
              <w:rPr>
                <w:sz w:val="22"/>
                <w:szCs w:val="22"/>
              </w:rPr>
              <w:t>ки</w:t>
            </w:r>
          </w:p>
          <w:p w:rsidR="00144F7F" w:rsidRPr="00144F7F" w:rsidRDefault="00144F7F" w:rsidP="000A3883">
            <w:pPr>
              <w:jc w:val="center"/>
              <w:rPr>
                <w:sz w:val="22"/>
                <w:szCs w:val="22"/>
              </w:rPr>
            </w:pPr>
            <w:r w:rsidRPr="00144F7F">
              <w:rPr>
                <w:sz w:val="22"/>
                <w:szCs w:val="22"/>
              </w:rPr>
              <w:t>пла</w:t>
            </w:r>
            <w:r w:rsidRPr="00144F7F">
              <w:rPr>
                <w:sz w:val="22"/>
                <w:szCs w:val="22"/>
              </w:rPr>
              <w:t>з</w:t>
            </w:r>
            <w:r w:rsidRPr="00144F7F">
              <w:rPr>
                <w:sz w:val="22"/>
                <w:szCs w:val="22"/>
              </w:rPr>
              <w:t>мы</w:t>
            </w:r>
          </w:p>
        </w:tc>
        <w:tc>
          <w:tcPr>
            <w:tcW w:w="4536" w:type="dxa"/>
            <w:gridSpan w:val="5"/>
            <w:vAlign w:val="center"/>
          </w:tcPr>
          <w:p w:rsidR="00144F7F" w:rsidRPr="00144F7F" w:rsidRDefault="00144F7F" w:rsidP="000A3883">
            <w:pPr>
              <w:jc w:val="center"/>
              <w:rPr>
                <w:sz w:val="22"/>
                <w:szCs w:val="22"/>
              </w:rPr>
            </w:pPr>
            <w:r w:rsidRPr="00144F7F">
              <w:rPr>
                <w:sz w:val="22"/>
                <w:szCs w:val="22"/>
              </w:rPr>
              <w:t>Результаты первичного обследования доноров</w:t>
            </w:r>
          </w:p>
        </w:tc>
        <w:tc>
          <w:tcPr>
            <w:tcW w:w="886" w:type="dxa"/>
            <w:vMerge w:val="restart"/>
            <w:vAlign w:val="center"/>
          </w:tcPr>
          <w:p w:rsidR="00144F7F" w:rsidRPr="00144F7F" w:rsidRDefault="00144F7F" w:rsidP="000A3883">
            <w:pPr>
              <w:jc w:val="center"/>
              <w:rPr>
                <w:sz w:val="22"/>
                <w:szCs w:val="22"/>
              </w:rPr>
            </w:pPr>
            <w:r w:rsidRPr="00144F7F">
              <w:rPr>
                <w:sz w:val="22"/>
                <w:szCs w:val="22"/>
              </w:rPr>
              <w:t>Дата п</w:t>
            </w:r>
            <w:r w:rsidRPr="00144F7F">
              <w:rPr>
                <w:sz w:val="22"/>
                <w:szCs w:val="22"/>
              </w:rPr>
              <w:t>о</w:t>
            </w:r>
            <w:r w:rsidRPr="00144F7F">
              <w:rPr>
                <w:sz w:val="22"/>
                <w:szCs w:val="22"/>
              </w:rPr>
              <w:t>вторного  обследования дон</w:t>
            </w:r>
            <w:r w:rsidRPr="00144F7F">
              <w:rPr>
                <w:sz w:val="22"/>
                <w:szCs w:val="22"/>
              </w:rPr>
              <w:t>о</w:t>
            </w:r>
            <w:r w:rsidRPr="00144F7F">
              <w:rPr>
                <w:sz w:val="22"/>
                <w:szCs w:val="22"/>
              </w:rPr>
              <w:t>ра по истеч</w:t>
            </w:r>
            <w:r w:rsidRPr="00144F7F">
              <w:rPr>
                <w:sz w:val="22"/>
                <w:szCs w:val="22"/>
              </w:rPr>
              <w:t>е</w:t>
            </w:r>
            <w:r w:rsidRPr="00144F7F">
              <w:rPr>
                <w:sz w:val="22"/>
                <w:szCs w:val="22"/>
              </w:rPr>
              <w:t>нию 180 дней</w:t>
            </w:r>
          </w:p>
        </w:tc>
        <w:tc>
          <w:tcPr>
            <w:tcW w:w="886" w:type="dxa"/>
            <w:vMerge w:val="restart"/>
            <w:vAlign w:val="center"/>
          </w:tcPr>
          <w:p w:rsidR="00144F7F" w:rsidRPr="00144F7F" w:rsidRDefault="00144F7F" w:rsidP="000A3883">
            <w:pPr>
              <w:jc w:val="center"/>
              <w:rPr>
                <w:sz w:val="22"/>
                <w:szCs w:val="22"/>
              </w:rPr>
            </w:pPr>
            <w:r w:rsidRPr="00144F7F">
              <w:rPr>
                <w:sz w:val="22"/>
                <w:szCs w:val="22"/>
              </w:rPr>
              <w:t>Результат повто</w:t>
            </w:r>
            <w:r w:rsidRPr="00144F7F">
              <w:rPr>
                <w:sz w:val="22"/>
                <w:szCs w:val="22"/>
              </w:rPr>
              <w:t>р</w:t>
            </w:r>
            <w:r w:rsidRPr="00144F7F">
              <w:rPr>
                <w:sz w:val="22"/>
                <w:szCs w:val="22"/>
              </w:rPr>
              <w:t>ного   обслед</w:t>
            </w:r>
            <w:r w:rsidRPr="00144F7F">
              <w:rPr>
                <w:sz w:val="22"/>
                <w:szCs w:val="22"/>
              </w:rPr>
              <w:t>о</w:t>
            </w:r>
            <w:r w:rsidRPr="00144F7F">
              <w:rPr>
                <w:sz w:val="22"/>
                <w:szCs w:val="22"/>
              </w:rPr>
              <w:t>вания</w:t>
            </w:r>
          </w:p>
        </w:tc>
        <w:tc>
          <w:tcPr>
            <w:tcW w:w="887" w:type="dxa"/>
            <w:vMerge w:val="restart"/>
            <w:vAlign w:val="center"/>
          </w:tcPr>
          <w:p w:rsidR="00144F7F" w:rsidRPr="00144F7F" w:rsidRDefault="00144F7F" w:rsidP="000A3883">
            <w:pPr>
              <w:jc w:val="center"/>
              <w:rPr>
                <w:sz w:val="22"/>
                <w:szCs w:val="22"/>
              </w:rPr>
            </w:pPr>
            <w:r w:rsidRPr="00144F7F">
              <w:rPr>
                <w:sz w:val="22"/>
                <w:szCs w:val="22"/>
              </w:rPr>
              <w:t>Результат  повто</w:t>
            </w:r>
            <w:r w:rsidRPr="00144F7F">
              <w:rPr>
                <w:sz w:val="22"/>
                <w:szCs w:val="22"/>
              </w:rPr>
              <w:t>р</w:t>
            </w:r>
            <w:r w:rsidRPr="00144F7F">
              <w:rPr>
                <w:sz w:val="22"/>
                <w:szCs w:val="22"/>
              </w:rPr>
              <w:t>ной пр</w:t>
            </w:r>
            <w:r w:rsidRPr="00144F7F">
              <w:rPr>
                <w:sz w:val="22"/>
                <w:szCs w:val="22"/>
              </w:rPr>
              <w:t>о</w:t>
            </w:r>
            <w:r w:rsidRPr="00144F7F">
              <w:rPr>
                <w:sz w:val="22"/>
                <w:szCs w:val="22"/>
              </w:rPr>
              <w:t>верки по картот</w:t>
            </w:r>
            <w:r w:rsidRPr="00144F7F">
              <w:rPr>
                <w:sz w:val="22"/>
                <w:szCs w:val="22"/>
              </w:rPr>
              <w:t>е</w:t>
            </w:r>
            <w:r w:rsidRPr="00144F7F">
              <w:rPr>
                <w:sz w:val="22"/>
                <w:szCs w:val="22"/>
              </w:rPr>
              <w:t xml:space="preserve">кам на </w:t>
            </w:r>
            <w:proofErr w:type="spellStart"/>
            <w:r w:rsidRPr="00144F7F">
              <w:rPr>
                <w:sz w:val="22"/>
                <w:szCs w:val="22"/>
              </w:rPr>
              <w:t>трансм</w:t>
            </w:r>
            <w:proofErr w:type="spellEnd"/>
            <w:r w:rsidRPr="00144F7F">
              <w:rPr>
                <w:sz w:val="22"/>
                <w:szCs w:val="22"/>
              </w:rPr>
              <w:t>. инфекции</w:t>
            </w:r>
          </w:p>
        </w:tc>
      </w:tr>
      <w:tr w:rsidR="00144F7F" w:rsidRPr="00144F7F" w:rsidTr="000A3883">
        <w:tblPrEx>
          <w:tblCellMar>
            <w:top w:w="0" w:type="dxa"/>
            <w:left w:w="0" w:type="dxa"/>
            <w:bottom w:w="0" w:type="dxa"/>
            <w:right w:w="0" w:type="dxa"/>
          </w:tblCellMar>
        </w:tblPrEx>
        <w:trPr>
          <w:cantSplit/>
        </w:trPr>
        <w:tc>
          <w:tcPr>
            <w:tcW w:w="392" w:type="dxa"/>
            <w:vMerge/>
            <w:vAlign w:val="center"/>
          </w:tcPr>
          <w:p w:rsidR="00144F7F" w:rsidRPr="00144F7F" w:rsidRDefault="00144F7F" w:rsidP="000A3883">
            <w:pPr>
              <w:jc w:val="center"/>
              <w:rPr>
                <w:sz w:val="22"/>
                <w:szCs w:val="22"/>
              </w:rPr>
            </w:pPr>
          </w:p>
        </w:tc>
        <w:tc>
          <w:tcPr>
            <w:tcW w:w="2727" w:type="dxa"/>
            <w:shd w:val="clear" w:color="auto" w:fill="auto"/>
            <w:vAlign w:val="center"/>
          </w:tcPr>
          <w:p w:rsidR="00144F7F" w:rsidRPr="00144F7F" w:rsidRDefault="00144F7F" w:rsidP="000A3883">
            <w:pPr>
              <w:jc w:val="center"/>
              <w:rPr>
                <w:sz w:val="22"/>
                <w:szCs w:val="22"/>
              </w:rPr>
            </w:pPr>
            <w:r w:rsidRPr="00144F7F">
              <w:rPr>
                <w:sz w:val="22"/>
                <w:szCs w:val="22"/>
              </w:rPr>
              <w:t xml:space="preserve">Фамилия, имя, отчество </w:t>
            </w:r>
            <w:r w:rsidRPr="00144F7F">
              <w:rPr>
                <w:sz w:val="22"/>
                <w:szCs w:val="22"/>
                <w:lang w:val="en-US"/>
              </w:rPr>
              <w:br/>
            </w:r>
            <w:r w:rsidRPr="00144F7F">
              <w:rPr>
                <w:sz w:val="22"/>
                <w:szCs w:val="22"/>
              </w:rPr>
              <w:t xml:space="preserve"> дон</w:t>
            </w:r>
            <w:r w:rsidRPr="00144F7F">
              <w:rPr>
                <w:sz w:val="22"/>
                <w:szCs w:val="22"/>
              </w:rPr>
              <w:t>о</w:t>
            </w:r>
            <w:r w:rsidRPr="00144F7F">
              <w:rPr>
                <w:sz w:val="22"/>
                <w:szCs w:val="22"/>
              </w:rPr>
              <w:t>ра</w:t>
            </w:r>
          </w:p>
        </w:tc>
        <w:tc>
          <w:tcPr>
            <w:tcW w:w="1100" w:type="dxa"/>
            <w:shd w:val="clear" w:color="auto" w:fill="auto"/>
            <w:vAlign w:val="center"/>
          </w:tcPr>
          <w:p w:rsidR="00144F7F" w:rsidRPr="00144F7F" w:rsidRDefault="00144F7F" w:rsidP="000A3883">
            <w:pPr>
              <w:jc w:val="center"/>
              <w:rPr>
                <w:sz w:val="22"/>
                <w:szCs w:val="22"/>
              </w:rPr>
            </w:pPr>
            <w:r w:rsidRPr="00144F7F">
              <w:rPr>
                <w:sz w:val="22"/>
                <w:szCs w:val="22"/>
              </w:rPr>
              <w:t>Регистрац</w:t>
            </w:r>
            <w:r w:rsidRPr="00144F7F">
              <w:rPr>
                <w:sz w:val="22"/>
                <w:szCs w:val="22"/>
              </w:rPr>
              <w:t>и</w:t>
            </w:r>
            <w:r w:rsidRPr="00144F7F">
              <w:rPr>
                <w:sz w:val="22"/>
                <w:szCs w:val="22"/>
              </w:rPr>
              <w:t xml:space="preserve">онный </w:t>
            </w:r>
            <w:r w:rsidRPr="00144F7F">
              <w:rPr>
                <w:sz w:val="22"/>
                <w:szCs w:val="22"/>
                <w:lang w:val="en-US"/>
              </w:rPr>
              <w:br/>
            </w:r>
            <w:r w:rsidRPr="00144F7F">
              <w:rPr>
                <w:sz w:val="22"/>
                <w:szCs w:val="22"/>
              </w:rPr>
              <w:t>н</w:t>
            </w:r>
            <w:r w:rsidRPr="00144F7F">
              <w:rPr>
                <w:sz w:val="22"/>
                <w:szCs w:val="22"/>
              </w:rPr>
              <w:t>о</w:t>
            </w:r>
            <w:r w:rsidRPr="00144F7F">
              <w:rPr>
                <w:sz w:val="22"/>
                <w:szCs w:val="22"/>
              </w:rPr>
              <w:t xml:space="preserve">мер </w:t>
            </w:r>
          </w:p>
        </w:tc>
        <w:tc>
          <w:tcPr>
            <w:tcW w:w="894" w:type="dxa"/>
            <w:vMerge/>
            <w:vAlign w:val="center"/>
          </w:tcPr>
          <w:p w:rsidR="00144F7F" w:rsidRPr="00144F7F" w:rsidRDefault="00144F7F" w:rsidP="000A3883">
            <w:pPr>
              <w:jc w:val="center"/>
              <w:rPr>
                <w:sz w:val="22"/>
                <w:szCs w:val="22"/>
              </w:rPr>
            </w:pPr>
          </w:p>
        </w:tc>
        <w:tc>
          <w:tcPr>
            <w:tcW w:w="895" w:type="dxa"/>
            <w:vMerge/>
            <w:vAlign w:val="center"/>
          </w:tcPr>
          <w:p w:rsidR="00144F7F" w:rsidRPr="00144F7F" w:rsidRDefault="00144F7F" w:rsidP="000A3883">
            <w:pPr>
              <w:jc w:val="center"/>
              <w:rPr>
                <w:sz w:val="22"/>
                <w:szCs w:val="22"/>
              </w:rPr>
            </w:pPr>
          </w:p>
        </w:tc>
        <w:tc>
          <w:tcPr>
            <w:tcW w:w="894" w:type="dxa"/>
            <w:vMerge/>
            <w:vAlign w:val="center"/>
          </w:tcPr>
          <w:p w:rsidR="00144F7F" w:rsidRPr="00144F7F" w:rsidRDefault="00144F7F" w:rsidP="000A3883">
            <w:pPr>
              <w:jc w:val="center"/>
              <w:rPr>
                <w:sz w:val="22"/>
                <w:szCs w:val="22"/>
              </w:rPr>
            </w:pPr>
          </w:p>
        </w:tc>
        <w:tc>
          <w:tcPr>
            <w:tcW w:w="895" w:type="dxa"/>
            <w:vMerge/>
            <w:vAlign w:val="center"/>
          </w:tcPr>
          <w:p w:rsidR="00144F7F" w:rsidRPr="00144F7F" w:rsidRDefault="00144F7F" w:rsidP="000A3883">
            <w:pPr>
              <w:jc w:val="center"/>
              <w:rPr>
                <w:sz w:val="22"/>
                <w:szCs w:val="22"/>
              </w:rPr>
            </w:pPr>
          </w:p>
        </w:tc>
        <w:tc>
          <w:tcPr>
            <w:tcW w:w="907" w:type="dxa"/>
            <w:vAlign w:val="center"/>
          </w:tcPr>
          <w:p w:rsidR="00144F7F" w:rsidRPr="00144F7F" w:rsidRDefault="00144F7F" w:rsidP="000A3883">
            <w:pPr>
              <w:jc w:val="center"/>
              <w:rPr>
                <w:sz w:val="22"/>
                <w:szCs w:val="22"/>
              </w:rPr>
            </w:pPr>
            <w:r w:rsidRPr="00144F7F">
              <w:rPr>
                <w:sz w:val="22"/>
                <w:szCs w:val="22"/>
              </w:rPr>
              <w:t>Ант</w:t>
            </w:r>
            <w:r w:rsidRPr="00144F7F">
              <w:rPr>
                <w:sz w:val="22"/>
                <w:szCs w:val="22"/>
              </w:rPr>
              <w:t>и</w:t>
            </w:r>
            <w:r w:rsidRPr="00144F7F">
              <w:rPr>
                <w:sz w:val="22"/>
                <w:szCs w:val="22"/>
              </w:rPr>
              <w:t>тела</w:t>
            </w:r>
          </w:p>
          <w:p w:rsidR="00144F7F" w:rsidRPr="00144F7F" w:rsidRDefault="00144F7F" w:rsidP="000A3883">
            <w:pPr>
              <w:jc w:val="center"/>
              <w:rPr>
                <w:sz w:val="22"/>
                <w:szCs w:val="22"/>
              </w:rPr>
            </w:pPr>
            <w:r w:rsidRPr="00144F7F">
              <w:rPr>
                <w:sz w:val="22"/>
                <w:szCs w:val="22"/>
              </w:rPr>
              <w:t>к ВИЧ-1,2</w:t>
            </w:r>
          </w:p>
        </w:tc>
        <w:tc>
          <w:tcPr>
            <w:tcW w:w="907" w:type="dxa"/>
            <w:vAlign w:val="center"/>
          </w:tcPr>
          <w:p w:rsidR="00144F7F" w:rsidRPr="00144F7F" w:rsidRDefault="00144F7F" w:rsidP="000A3883">
            <w:pPr>
              <w:jc w:val="center"/>
              <w:rPr>
                <w:sz w:val="22"/>
                <w:szCs w:val="22"/>
                <w:lang w:val="en-US"/>
              </w:rPr>
            </w:pPr>
            <w:r w:rsidRPr="00144F7F">
              <w:rPr>
                <w:sz w:val="22"/>
                <w:szCs w:val="22"/>
                <w:lang w:val="en-US"/>
              </w:rPr>
              <w:t xml:space="preserve">HBS Ag </w:t>
            </w:r>
          </w:p>
        </w:tc>
        <w:tc>
          <w:tcPr>
            <w:tcW w:w="907" w:type="dxa"/>
            <w:vAlign w:val="center"/>
          </w:tcPr>
          <w:p w:rsidR="00144F7F" w:rsidRPr="00144F7F" w:rsidRDefault="00144F7F" w:rsidP="000A3883">
            <w:pPr>
              <w:jc w:val="center"/>
              <w:rPr>
                <w:sz w:val="22"/>
                <w:szCs w:val="22"/>
              </w:rPr>
            </w:pPr>
            <w:r w:rsidRPr="00144F7F">
              <w:rPr>
                <w:sz w:val="22"/>
                <w:szCs w:val="22"/>
              </w:rPr>
              <w:t>Ант</w:t>
            </w:r>
            <w:r w:rsidRPr="00144F7F">
              <w:rPr>
                <w:sz w:val="22"/>
                <w:szCs w:val="22"/>
              </w:rPr>
              <w:t>и</w:t>
            </w:r>
            <w:r w:rsidRPr="00144F7F">
              <w:rPr>
                <w:sz w:val="22"/>
                <w:szCs w:val="22"/>
              </w:rPr>
              <w:t>тела</w:t>
            </w:r>
          </w:p>
          <w:p w:rsidR="00144F7F" w:rsidRPr="00144F7F" w:rsidRDefault="00144F7F" w:rsidP="000A3883">
            <w:pPr>
              <w:jc w:val="center"/>
              <w:rPr>
                <w:sz w:val="22"/>
                <w:szCs w:val="22"/>
              </w:rPr>
            </w:pPr>
            <w:r w:rsidRPr="00144F7F">
              <w:rPr>
                <w:sz w:val="22"/>
                <w:szCs w:val="22"/>
              </w:rPr>
              <w:t>к вирусу гепатита С</w:t>
            </w:r>
          </w:p>
        </w:tc>
        <w:tc>
          <w:tcPr>
            <w:tcW w:w="907" w:type="dxa"/>
            <w:vAlign w:val="center"/>
          </w:tcPr>
          <w:p w:rsidR="00144F7F" w:rsidRPr="00144F7F" w:rsidRDefault="00144F7F" w:rsidP="000A3883">
            <w:pPr>
              <w:jc w:val="center"/>
              <w:rPr>
                <w:sz w:val="22"/>
                <w:szCs w:val="22"/>
              </w:rPr>
            </w:pPr>
            <w:r w:rsidRPr="00144F7F">
              <w:rPr>
                <w:sz w:val="22"/>
                <w:szCs w:val="22"/>
              </w:rPr>
              <w:t>Антитела к возбудит</w:t>
            </w:r>
            <w:r w:rsidRPr="00144F7F">
              <w:rPr>
                <w:sz w:val="22"/>
                <w:szCs w:val="22"/>
              </w:rPr>
              <w:t>е</w:t>
            </w:r>
            <w:r w:rsidRPr="00144F7F">
              <w:rPr>
                <w:sz w:val="22"/>
                <w:szCs w:val="22"/>
              </w:rPr>
              <w:t>лю</w:t>
            </w:r>
          </w:p>
          <w:p w:rsidR="00144F7F" w:rsidRPr="00144F7F" w:rsidRDefault="00144F7F" w:rsidP="000A3883">
            <w:pPr>
              <w:jc w:val="center"/>
              <w:rPr>
                <w:sz w:val="22"/>
                <w:szCs w:val="22"/>
              </w:rPr>
            </w:pPr>
            <w:r w:rsidRPr="00144F7F">
              <w:rPr>
                <w:sz w:val="22"/>
                <w:szCs w:val="22"/>
              </w:rPr>
              <w:t>сиф</w:t>
            </w:r>
            <w:r w:rsidRPr="00144F7F">
              <w:rPr>
                <w:sz w:val="22"/>
                <w:szCs w:val="22"/>
              </w:rPr>
              <w:t>и</w:t>
            </w:r>
            <w:r w:rsidRPr="00144F7F">
              <w:rPr>
                <w:sz w:val="22"/>
                <w:szCs w:val="22"/>
              </w:rPr>
              <w:t>лиса</w:t>
            </w:r>
          </w:p>
        </w:tc>
        <w:tc>
          <w:tcPr>
            <w:tcW w:w="908" w:type="dxa"/>
            <w:vAlign w:val="center"/>
          </w:tcPr>
          <w:p w:rsidR="00144F7F" w:rsidRPr="00144F7F" w:rsidRDefault="00144F7F" w:rsidP="000A3883">
            <w:pPr>
              <w:jc w:val="center"/>
              <w:rPr>
                <w:sz w:val="22"/>
                <w:szCs w:val="22"/>
              </w:rPr>
            </w:pPr>
            <w:r w:rsidRPr="00144F7F">
              <w:rPr>
                <w:sz w:val="22"/>
                <w:szCs w:val="22"/>
              </w:rPr>
              <w:t>Содерж</w:t>
            </w:r>
            <w:r w:rsidRPr="00144F7F">
              <w:rPr>
                <w:sz w:val="22"/>
                <w:szCs w:val="22"/>
              </w:rPr>
              <w:t>а</w:t>
            </w:r>
            <w:r w:rsidRPr="00144F7F">
              <w:rPr>
                <w:sz w:val="22"/>
                <w:szCs w:val="22"/>
              </w:rPr>
              <w:t>ние</w:t>
            </w:r>
          </w:p>
          <w:p w:rsidR="00144F7F" w:rsidRPr="00144F7F" w:rsidRDefault="00144F7F" w:rsidP="000A3883">
            <w:pPr>
              <w:jc w:val="center"/>
              <w:rPr>
                <w:sz w:val="22"/>
                <w:szCs w:val="22"/>
              </w:rPr>
            </w:pPr>
            <w:r w:rsidRPr="00144F7F">
              <w:rPr>
                <w:sz w:val="22"/>
                <w:szCs w:val="22"/>
              </w:rPr>
              <w:t>АЛТ</w:t>
            </w:r>
          </w:p>
        </w:tc>
        <w:tc>
          <w:tcPr>
            <w:tcW w:w="886" w:type="dxa"/>
            <w:vMerge/>
            <w:vAlign w:val="center"/>
          </w:tcPr>
          <w:p w:rsidR="00144F7F" w:rsidRPr="00144F7F" w:rsidRDefault="00144F7F" w:rsidP="000A3883">
            <w:pPr>
              <w:jc w:val="center"/>
              <w:rPr>
                <w:sz w:val="22"/>
                <w:szCs w:val="22"/>
              </w:rPr>
            </w:pPr>
          </w:p>
        </w:tc>
        <w:tc>
          <w:tcPr>
            <w:tcW w:w="886" w:type="dxa"/>
            <w:vMerge/>
            <w:vAlign w:val="center"/>
          </w:tcPr>
          <w:p w:rsidR="00144F7F" w:rsidRPr="00144F7F" w:rsidRDefault="00144F7F" w:rsidP="000A3883">
            <w:pPr>
              <w:jc w:val="center"/>
              <w:rPr>
                <w:sz w:val="22"/>
                <w:szCs w:val="22"/>
              </w:rPr>
            </w:pPr>
          </w:p>
        </w:tc>
        <w:tc>
          <w:tcPr>
            <w:tcW w:w="887" w:type="dxa"/>
            <w:vMerge/>
            <w:vAlign w:val="center"/>
          </w:tcPr>
          <w:p w:rsidR="00144F7F" w:rsidRPr="00144F7F" w:rsidRDefault="00144F7F" w:rsidP="000A3883">
            <w:pPr>
              <w:jc w:val="center"/>
              <w:rPr>
                <w:sz w:val="22"/>
                <w:szCs w:val="22"/>
              </w:rPr>
            </w:pPr>
          </w:p>
        </w:tc>
      </w:tr>
      <w:tr w:rsidR="00144F7F" w:rsidRPr="00144F7F" w:rsidTr="000A3883">
        <w:tblPrEx>
          <w:tblCellMar>
            <w:top w:w="0" w:type="dxa"/>
            <w:left w:w="0" w:type="dxa"/>
            <w:bottom w:w="0" w:type="dxa"/>
            <w:right w:w="0" w:type="dxa"/>
          </w:tblCellMar>
        </w:tblPrEx>
        <w:trPr>
          <w:cantSplit/>
        </w:trPr>
        <w:tc>
          <w:tcPr>
            <w:tcW w:w="392" w:type="dxa"/>
            <w:vAlign w:val="center"/>
          </w:tcPr>
          <w:p w:rsidR="00144F7F" w:rsidRPr="00144F7F" w:rsidRDefault="00144F7F" w:rsidP="000A3883">
            <w:pPr>
              <w:jc w:val="center"/>
              <w:rPr>
                <w:sz w:val="22"/>
                <w:szCs w:val="22"/>
              </w:rPr>
            </w:pPr>
            <w:r w:rsidRPr="00144F7F">
              <w:rPr>
                <w:sz w:val="22"/>
                <w:szCs w:val="22"/>
              </w:rPr>
              <w:t>1</w:t>
            </w:r>
          </w:p>
        </w:tc>
        <w:tc>
          <w:tcPr>
            <w:tcW w:w="2727" w:type="dxa"/>
            <w:vAlign w:val="center"/>
          </w:tcPr>
          <w:p w:rsidR="00144F7F" w:rsidRPr="00144F7F" w:rsidRDefault="00144F7F" w:rsidP="000A3883">
            <w:pPr>
              <w:jc w:val="center"/>
              <w:rPr>
                <w:sz w:val="22"/>
                <w:szCs w:val="22"/>
              </w:rPr>
            </w:pPr>
            <w:r w:rsidRPr="00144F7F">
              <w:rPr>
                <w:sz w:val="22"/>
                <w:szCs w:val="22"/>
              </w:rPr>
              <w:t>2</w:t>
            </w:r>
          </w:p>
        </w:tc>
        <w:tc>
          <w:tcPr>
            <w:tcW w:w="1100" w:type="dxa"/>
            <w:vAlign w:val="center"/>
          </w:tcPr>
          <w:p w:rsidR="00144F7F" w:rsidRPr="00144F7F" w:rsidRDefault="00144F7F" w:rsidP="000A3883">
            <w:pPr>
              <w:jc w:val="center"/>
              <w:rPr>
                <w:sz w:val="22"/>
                <w:szCs w:val="22"/>
              </w:rPr>
            </w:pPr>
            <w:r w:rsidRPr="00144F7F">
              <w:rPr>
                <w:sz w:val="22"/>
                <w:szCs w:val="22"/>
              </w:rPr>
              <w:t>3</w:t>
            </w:r>
          </w:p>
        </w:tc>
        <w:tc>
          <w:tcPr>
            <w:tcW w:w="894" w:type="dxa"/>
            <w:vAlign w:val="center"/>
          </w:tcPr>
          <w:p w:rsidR="00144F7F" w:rsidRPr="00144F7F" w:rsidRDefault="00144F7F" w:rsidP="000A3883">
            <w:pPr>
              <w:jc w:val="center"/>
              <w:rPr>
                <w:sz w:val="22"/>
                <w:szCs w:val="22"/>
              </w:rPr>
            </w:pPr>
            <w:r w:rsidRPr="00144F7F">
              <w:rPr>
                <w:sz w:val="22"/>
                <w:szCs w:val="22"/>
              </w:rPr>
              <w:t>4</w:t>
            </w:r>
          </w:p>
        </w:tc>
        <w:tc>
          <w:tcPr>
            <w:tcW w:w="895" w:type="dxa"/>
            <w:vAlign w:val="center"/>
          </w:tcPr>
          <w:p w:rsidR="00144F7F" w:rsidRPr="00144F7F" w:rsidRDefault="00144F7F" w:rsidP="000A3883">
            <w:pPr>
              <w:jc w:val="center"/>
              <w:rPr>
                <w:sz w:val="22"/>
                <w:szCs w:val="22"/>
              </w:rPr>
            </w:pPr>
            <w:r w:rsidRPr="00144F7F">
              <w:rPr>
                <w:sz w:val="22"/>
                <w:szCs w:val="22"/>
              </w:rPr>
              <w:t>5</w:t>
            </w:r>
          </w:p>
        </w:tc>
        <w:tc>
          <w:tcPr>
            <w:tcW w:w="894" w:type="dxa"/>
            <w:vAlign w:val="center"/>
          </w:tcPr>
          <w:p w:rsidR="00144F7F" w:rsidRPr="00144F7F" w:rsidRDefault="00144F7F" w:rsidP="000A3883">
            <w:pPr>
              <w:jc w:val="center"/>
              <w:rPr>
                <w:sz w:val="22"/>
                <w:szCs w:val="22"/>
              </w:rPr>
            </w:pPr>
            <w:r w:rsidRPr="00144F7F">
              <w:rPr>
                <w:sz w:val="22"/>
                <w:szCs w:val="22"/>
              </w:rPr>
              <w:t>6</w:t>
            </w:r>
          </w:p>
        </w:tc>
        <w:tc>
          <w:tcPr>
            <w:tcW w:w="895" w:type="dxa"/>
            <w:vAlign w:val="center"/>
          </w:tcPr>
          <w:p w:rsidR="00144F7F" w:rsidRPr="00144F7F" w:rsidRDefault="00144F7F" w:rsidP="000A3883">
            <w:pPr>
              <w:jc w:val="center"/>
              <w:rPr>
                <w:sz w:val="22"/>
                <w:szCs w:val="22"/>
              </w:rPr>
            </w:pPr>
            <w:r w:rsidRPr="00144F7F">
              <w:rPr>
                <w:sz w:val="22"/>
                <w:szCs w:val="22"/>
              </w:rPr>
              <w:t>7</w:t>
            </w:r>
          </w:p>
        </w:tc>
        <w:tc>
          <w:tcPr>
            <w:tcW w:w="907" w:type="dxa"/>
            <w:vAlign w:val="center"/>
          </w:tcPr>
          <w:p w:rsidR="00144F7F" w:rsidRPr="00144F7F" w:rsidRDefault="00144F7F" w:rsidP="000A3883">
            <w:pPr>
              <w:jc w:val="center"/>
              <w:rPr>
                <w:sz w:val="22"/>
                <w:szCs w:val="22"/>
              </w:rPr>
            </w:pPr>
            <w:r w:rsidRPr="00144F7F">
              <w:rPr>
                <w:sz w:val="22"/>
                <w:szCs w:val="22"/>
              </w:rPr>
              <w:t>8</w:t>
            </w:r>
          </w:p>
        </w:tc>
        <w:tc>
          <w:tcPr>
            <w:tcW w:w="907" w:type="dxa"/>
            <w:vAlign w:val="center"/>
          </w:tcPr>
          <w:p w:rsidR="00144F7F" w:rsidRPr="00144F7F" w:rsidRDefault="00144F7F" w:rsidP="000A3883">
            <w:pPr>
              <w:jc w:val="center"/>
              <w:rPr>
                <w:sz w:val="22"/>
                <w:szCs w:val="22"/>
              </w:rPr>
            </w:pPr>
            <w:r w:rsidRPr="00144F7F">
              <w:rPr>
                <w:sz w:val="22"/>
                <w:szCs w:val="22"/>
              </w:rPr>
              <w:t>9</w:t>
            </w:r>
          </w:p>
        </w:tc>
        <w:tc>
          <w:tcPr>
            <w:tcW w:w="907" w:type="dxa"/>
            <w:vAlign w:val="center"/>
          </w:tcPr>
          <w:p w:rsidR="00144F7F" w:rsidRPr="00144F7F" w:rsidRDefault="00144F7F" w:rsidP="000A3883">
            <w:pPr>
              <w:jc w:val="center"/>
              <w:rPr>
                <w:sz w:val="22"/>
                <w:szCs w:val="22"/>
              </w:rPr>
            </w:pPr>
            <w:r w:rsidRPr="00144F7F">
              <w:rPr>
                <w:sz w:val="22"/>
                <w:szCs w:val="22"/>
              </w:rPr>
              <w:t>10</w:t>
            </w:r>
          </w:p>
        </w:tc>
        <w:tc>
          <w:tcPr>
            <w:tcW w:w="907" w:type="dxa"/>
            <w:vAlign w:val="center"/>
          </w:tcPr>
          <w:p w:rsidR="00144F7F" w:rsidRPr="00144F7F" w:rsidRDefault="00144F7F" w:rsidP="000A3883">
            <w:pPr>
              <w:jc w:val="center"/>
              <w:rPr>
                <w:sz w:val="22"/>
                <w:szCs w:val="22"/>
              </w:rPr>
            </w:pPr>
            <w:r w:rsidRPr="00144F7F">
              <w:rPr>
                <w:sz w:val="22"/>
                <w:szCs w:val="22"/>
              </w:rPr>
              <w:t>11</w:t>
            </w:r>
          </w:p>
        </w:tc>
        <w:tc>
          <w:tcPr>
            <w:tcW w:w="908" w:type="dxa"/>
            <w:vAlign w:val="center"/>
          </w:tcPr>
          <w:p w:rsidR="00144F7F" w:rsidRPr="00144F7F" w:rsidRDefault="00144F7F" w:rsidP="000A3883">
            <w:pPr>
              <w:jc w:val="center"/>
              <w:rPr>
                <w:sz w:val="22"/>
                <w:szCs w:val="22"/>
              </w:rPr>
            </w:pPr>
            <w:r w:rsidRPr="00144F7F">
              <w:rPr>
                <w:sz w:val="22"/>
                <w:szCs w:val="22"/>
              </w:rPr>
              <w:t>12</w:t>
            </w:r>
          </w:p>
        </w:tc>
        <w:tc>
          <w:tcPr>
            <w:tcW w:w="886" w:type="dxa"/>
            <w:vAlign w:val="center"/>
          </w:tcPr>
          <w:p w:rsidR="00144F7F" w:rsidRPr="00144F7F" w:rsidRDefault="00144F7F" w:rsidP="000A3883">
            <w:pPr>
              <w:jc w:val="center"/>
              <w:rPr>
                <w:sz w:val="22"/>
                <w:szCs w:val="22"/>
              </w:rPr>
            </w:pPr>
            <w:r w:rsidRPr="00144F7F">
              <w:rPr>
                <w:sz w:val="22"/>
                <w:szCs w:val="22"/>
              </w:rPr>
              <w:t>13</w:t>
            </w:r>
          </w:p>
        </w:tc>
        <w:tc>
          <w:tcPr>
            <w:tcW w:w="886" w:type="dxa"/>
            <w:vAlign w:val="center"/>
          </w:tcPr>
          <w:p w:rsidR="00144F7F" w:rsidRPr="00144F7F" w:rsidRDefault="00144F7F" w:rsidP="000A3883">
            <w:pPr>
              <w:jc w:val="center"/>
              <w:rPr>
                <w:sz w:val="22"/>
                <w:szCs w:val="22"/>
              </w:rPr>
            </w:pPr>
            <w:r w:rsidRPr="00144F7F">
              <w:rPr>
                <w:sz w:val="22"/>
                <w:szCs w:val="22"/>
              </w:rPr>
              <w:t>14</w:t>
            </w:r>
          </w:p>
        </w:tc>
        <w:tc>
          <w:tcPr>
            <w:tcW w:w="887" w:type="dxa"/>
            <w:vAlign w:val="center"/>
          </w:tcPr>
          <w:p w:rsidR="00144F7F" w:rsidRPr="00144F7F" w:rsidRDefault="00144F7F" w:rsidP="000A3883">
            <w:pPr>
              <w:jc w:val="center"/>
              <w:rPr>
                <w:sz w:val="22"/>
                <w:szCs w:val="22"/>
              </w:rPr>
            </w:pPr>
            <w:r w:rsidRPr="00144F7F">
              <w:rPr>
                <w:sz w:val="22"/>
                <w:szCs w:val="22"/>
              </w:rPr>
              <w:t>15</w:t>
            </w:r>
          </w:p>
        </w:tc>
      </w:tr>
      <w:tr w:rsidR="00144F7F" w:rsidRPr="00144F7F" w:rsidTr="000A3883">
        <w:tblPrEx>
          <w:tblCellMar>
            <w:top w:w="0" w:type="dxa"/>
            <w:left w:w="0" w:type="dxa"/>
            <w:bottom w:w="0" w:type="dxa"/>
            <w:right w:w="0" w:type="dxa"/>
          </w:tblCellMar>
        </w:tblPrEx>
        <w:trPr>
          <w:cantSplit/>
        </w:trPr>
        <w:tc>
          <w:tcPr>
            <w:tcW w:w="392" w:type="dxa"/>
            <w:vAlign w:val="center"/>
          </w:tcPr>
          <w:p w:rsidR="00144F7F" w:rsidRPr="00144F7F" w:rsidRDefault="00144F7F" w:rsidP="000A3883">
            <w:pPr>
              <w:spacing w:line="360" w:lineRule="auto"/>
              <w:jc w:val="center"/>
              <w:rPr>
                <w:sz w:val="22"/>
                <w:szCs w:val="22"/>
              </w:rPr>
            </w:pPr>
          </w:p>
        </w:tc>
        <w:tc>
          <w:tcPr>
            <w:tcW w:w="2727" w:type="dxa"/>
            <w:vAlign w:val="center"/>
          </w:tcPr>
          <w:p w:rsidR="00144F7F" w:rsidRPr="00144F7F" w:rsidRDefault="00144F7F" w:rsidP="000A3883">
            <w:pPr>
              <w:spacing w:line="360" w:lineRule="auto"/>
              <w:jc w:val="center"/>
              <w:rPr>
                <w:sz w:val="22"/>
                <w:szCs w:val="22"/>
              </w:rPr>
            </w:pPr>
          </w:p>
        </w:tc>
        <w:tc>
          <w:tcPr>
            <w:tcW w:w="1100"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8"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7" w:type="dxa"/>
            <w:vAlign w:val="center"/>
          </w:tcPr>
          <w:p w:rsidR="00144F7F" w:rsidRPr="00144F7F" w:rsidRDefault="00144F7F" w:rsidP="000A3883">
            <w:pPr>
              <w:spacing w:line="360" w:lineRule="auto"/>
              <w:jc w:val="center"/>
              <w:rPr>
                <w:sz w:val="22"/>
                <w:szCs w:val="22"/>
              </w:rPr>
            </w:pPr>
          </w:p>
        </w:tc>
      </w:tr>
      <w:tr w:rsidR="00144F7F" w:rsidRPr="00144F7F" w:rsidTr="000A3883">
        <w:tblPrEx>
          <w:tblCellMar>
            <w:top w:w="0" w:type="dxa"/>
            <w:left w:w="0" w:type="dxa"/>
            <w:bottom w:w="0" w:type="dxa"/>
            <w:right w:w="0" w:type="dxa"/>
          </w:tblCellMar>
        </w:tblPrEx>
        <w:trPr>
          <w:cantSplit/>
        </w:trPr>
        <w:tc>
          <w:tcPr>
            <w:tcW w:w="392" w:type="dxa"/>
            <w:vAlign w:val="center"/>
          </w:tcPr>
          <w:p w:rsidR="00144F7F" w:rsidRPr="00144F7F" w:rsidRDefault="00144F7F" w:rsidP="000A3883">
            <w:pPr>
              <w:spacing w:line="360" w:lineRule="auto"/>
              <w:jc w:val="center"/>
              <w:rPr>
                <w:sz w:val="22"/>
                <w:szCs w:val="22"/>
              </w:rPr>
            </w:pPr>
          </w:p>
        </w:tc>
        <w:tc>
          <w:tcPr>
            <w:tcW w:w="2727" w:type="dxa"/>
            <w:vAlign w:val="center"/>
          </w:tcPr>
          <w:p w:rsidR="00144F7F" w:rsidRPr="00144F7F" w:rsidRDefault="00144F7F" w:rsidP="000A3883">
            <w:pPr>
              <w:spacing w:line="360" w:lineRule="auto"/>
              <w:jc w:val="center"/>
              <w:rPr>
                <w:sz w:val="22"/>
                <w:szCs w:val="22"/>
              </w:rPr>
            </w:pPr>
          </w:p>
        </w:tc>
        <w:tc>
          <w:tcPr>
            <w:tcW w:w="1100"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8"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7" w:type="dxa"/>
            <w:vAlign w:val="center"/>
          </w:tcPr>
          <w:p w:rsidR="00144F7F" w:rsidRPr="00144F7F" w:rsidRDefault="00144F7F" w:rsidP="000A3883">
            <w:pPr>
              <w:spacing w:line="360" w:lineRule="auto"/>
              <w:jc w:val="center"/>
              <w:rPr>
                <w:sz w:val="22"/>
                <w:szCs w:val="22"/>
              </w:rPr>
            </w:pPr>
          </w:p>
        </w:tc>
      </w:tr>
      <w:tr w:rsidR="00144F7F" w:rsidRPr="00144F7F" w:rsidTr="000A3883">
        <w:tblPrEx>
          <w:tblCellMar>
            <w:top w:w="0" w:type="dxa"/>
            <w:left w:w="0" w:type="dxa"/>
            <w:bottom w:w="0" w:type="dxa"/>
            <w:right w:w="0" w:type="dxa"/>
          </w:tblCellMar>
        </w:tblPrEx>
        <w:trPr>
          <w:cantSplit/>
        </w:trPr>
        <w:tc>
          <w:tcPr>
            <w:tcW w:w="392" w:type="dxa"/>
            <w:vAlign w:val="center"/>
          </w:tcPr>
          <w:p w:rsidR="00144F7F" w:rsidRPr="00144F7F" w:rsidRDefault="00144F7F" w:rsidP="000A3883">
            <w:pPr>
              <w:spacing w:line="360" w:lineRule="auto"/>
              <w:jc w:val="center"/>
              <w:rPr>
                <w:sz w:val="22"/>
                <w:szCs w:val="22"/>
              </w:rPr>
            </w:pPr>
          </w:p>
        </w:tc>
        <w:tc>
          <w:tcPr>
            <w:tcW w:w="2727" w:type="dxa"/>
            <w:vAlign w:val="center"/>
          </w:tcPr>
          <w:p w:rsidR="00144F7F" w:rsidRPr="00144F7F" w:rsidRDefault="00144F7F" w:rsidP="000A3883">
            <w:pPr>
              <w:spacing w:line="360" w:lineRule="auto"/>
              <w:jc w:val="center"/>
              <w:rPr>
                <w:sz w:val="22"/>
                <w:szCs w:val="22"/>
              </w:rPr>
            </w:pPr>
          </w:p>
        </w:tc>
        <w:tc>
          <w:tcPr>
            <w:tcW w:w="1100"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8"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7" w:type="dxa"/>
            <w:vAlign w:val="center"/>
          </w:tcPr>
          <w:p w:rsidR="00144F7F" w:rsidRPr="00144F7F" w:rsidRDefault="00144F7F" w:rsidP="000A3883">
            <w:pPr>
              <w:spacing w:line="360" w:lineRule="auto"/>
              <w:jc w:val="center"/>
              <w:rPr>
                <w:sz w:val="22"/>
                <w:szCs w:val="22"/>
              </w:rPr>
            </w:pPr>
          </w:p>
        </w:tc>
      </w:tr>
      <w:tr w:rsidR="00144F7F" w:rsidRPr="00144F7F" w:rsidTr="000A3883">
        <w:tblPrEx>
          <w:tblCellMar>
            <w:top w:w="0" w:type="dxa"/>
            <w:left w:w="0" w:type="dxa"/>
            <w:bottom w:w="0" w:type="dxa"/>
            <w:right w:w="0" w:type="dxa"/>
          </w:tblCellMar>
        </w:tblPrEx>
        <w:trPr>
          <w:cantSplit/>
        </w:trPr>
        <w:tc>
          <w:tcPr>
            <w:tcW w:w="392" w:type="dxa"/>
            <w:vAlign w:val="center"/>
          </w:tcPr>
          <w:p w:rsidR="00144F7F" w:rsidRPr="00144F7F" w:rsidRDefault="00144F7F" w:rsidP="000A3883">
            <w:pPr>
              <w:spacing w:line="360" w:lineRule="auto"/>
              <w:jc w:val="center"/>
              <w:rPr>
                <w:sz w:val="22"/>
                <w:szCs w:val="22"/>
              </w:rPr>
            </w:pPr>
          </w:p>
        </w:tc>
        <w:tc>
          <w:tcPr>
            <w:tcW w:w="2727" w:type="dxa"/>
            <w:vAlign w:val="center"/>
          </w:tcPr>
          <w:p w:rsidR="00144F7F" w:rsidRPr="00144F7F" w:rsidRDefault="00144F7F" w:rsidP="000A3883">
            <w:pPr>
              <w:spacing w:line="360" w:lineRule="auto"/>
              <w:jc w:val="center"/>
              <w:rPr>
                <w:sz w:val="22"/>
                <w:szCs w:val="22"/>
              </w:rPr>
            </w:pPr>
          </w:p>
        </w:tc>
        <w:tc>
          <w:tcPr>
            <w:tcW w:w="1100"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8"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7" w:type="dxa"/>
            <w:vAlign w:val="center"/>
          </w:tcPr>
          <w:p w:rsidR="00144F7F" w:rsidRPr="00144F7F" w:rsidRDefault="00144F7F" w:rsidP="000A3883">
            <w:pPr>
              <w:spacing w:line="360" w:lineRule="auto"/>
              <w:jc w:val="center"/>
              <w:rPr>
                <w:sz w:val="22"/>
                <w:szCs w:val="22"/>
              </w:rPr>
            </w:pPr>
          </w:p>
        </w:tc>
      </w:tr>
      <w:tr w:rsidR="00144F7F" w:rsidRPr="00144F7F" w:rsidTr="000A3883">
        <w:tblPrEx>
          <w:tblCellMar>
            <w:top w:w="0" w:type="dxa"/>
            <w:left w:w="0" w:type="dxa"/>
            <w:bottom w:w="0" w:type="dxa"/>
            <w:right w:w="0" w:type="dxa"/>
          </w:tblCellMar>
        </w:tblPrEx>
        <w:trPr>
          <w:cantSplit/>
        </w:trPr>
        <w:tc>
          <w:tcPr>
            <w:tcW w:w="392" w:type="dxa"/>
            <w:vAlign w:val="center"/>
          </w:tcPr>
          <w:p w:rsidR="00144F7F" w:rsidRPr="00144F7F" w:rsidRDefault="00144F7F" w:rsidP="000A3883">
            <w:pPr>
              <w:spacing w:line="360" w:lineRule="auto"/>
              <w:jc w:val="center"/>
              <w:rPr>
                <w:sz w:val="22"/>
                <w:szCs w:val="22"/>
              </w:rPr>
            </w:pPr>
          </w:p>
        </w:tc>
        <w:tc>
          <w:tcPr>
            <w:tcW w:w="2727" w:type="dxa"/>
            <w:vAlign w:val="center"/>
          </w:tcPr>
          <w:p w:rsidR="00144F7F" w:rsidRPr="00144F7F" w:rsidRDefault="00144F7F" w:rsidP="000A3883">
            <w:pPr>
              <w:spacing w:line="360" w:lineRule="auto"/>
              <w:jc w:val="center"/>
              <w:rPr>
                <w:sz w:val="22"/>
                <w:szCs w:val="22"/>
              </w:rPr>
            </w:pPr>
          </w:p>
        </w:tc>
        <w:tc>
          <w:tcPr>
            <w:tcW w:w="1100"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8"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7" w:type="dxa"/>
            <w:vAlign w:val="center"/>
          </w:tcPr>
          <w:p w:rsidR="00144F7F" w:rsidRPr="00144F7F" w:rsidRDefault="00144F7F" w:rsidP="000A3883">
            <w:pPr>
              <w:spacing w:line="360" w:lineRule="auto"/>
              <w:jc w:val="center"/>
              <w:rPr>
                <w:sz w:val="22"/>
                <w:szCs w:val="22"/>
              </w:rPr>
            </w:pPr>
          </w:p>
        </w:tc>
      </w:tr>
      <w:tr w:rsidR="00144F7F" w:rsidRPr="00144F7F" w:rsidTr="000A3883">
        <w:tblPrEx>
          <w:tblCellMar>
            <w:top w:w="0" w:type="dxa"/>
            <w:left w:w="0" w:type="dxa"/>
            <w:bottom w:w="0" w:type="dxa"/>
            <w:right w:w="0" w:type="dxa"/>
          </w:tblCellMar>
        </w:tblPrEx>
        <w:trPr>
          <w:cantSplit/>
        </w:trPr>
        <w:tc>
          <w:tcPr>
            <w:tcW w:w="392" w:type="dxa"/>
            <w:vAlign w:val="center"/>
          </w:tcPr>
          <w:p w:rsidR="00144F7F" w:rsidRPr="00144F7F" w:rsidRDefault="00144F7F" w:rsidP="000A3883">
            <w:pPr>
              <w:spacing w:line="360" w:lineRule="auto"/>
              <w:jc w:val="center"/>
              <w:rPr>
                <w:sz w:val="22"/>
                <w:szCs w:val="22"/>
              </w:rPr>
            </w:pPr>
          </w:p>
        </w:tc>
        <w:tc>
          <w:tcPr>
            <w:tcW w:w="2727" w:type="dxa"/>
            <w:vAlign w:val="center"/>
          </w:tcPr>
          <w:p w:rsidR="00144F7F" w:rsidRPr="00144F7F" w:rsidRDefault="00144F7F" w:rsidP="000A3883">
            <w:pPr>
              <w:spacing w:line="360" w:lineRule="auto"/>
              <w:jc w:val="center"/>
              <w:rPr>
                <w:sz w:val="22"/>
                <w:szCs w:val="22"/>
              </w:rPr>
            </w:pPr>
          </w:p>
        </w:tc>
        <w:tc>
          <w:tcPr>
            <w:tcW w:w="1100"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8"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7" w:type="dxa"/>
            <w:vAlign w:val="center"/>
          </w:tcPr>
          <w:p w:rsidR="00144F7F" w:rsidRPr="00144F7F" w:rsidRDefault="00144F7F" w:rsidP="000A3883">
            <w:pPr>
              <w:spacing w:line="360" w:lineRule="auto"/>
              <w:jc w:val="center"/>
              <w:rPr>
                <w:sz w:val="22"/>
                <w:szCs w:val="22"/>
              </w:rPr>
            </w:pPr>
          </w:p>
        </w:tc>
      </w:tr>
      <w:tr w:rsidR="00144F7F" w:rsidRPr="00144F7F" w:rsidTr="000A3883">
        <w:tblPrEx>
          <w:tblCellMar>
            <w:top w:w="0" w:type="dxa"/>
            <w:left w:w="0" w:type="dxa"/>
            <w:bottom w:w="0" w:type="dxa"/>
            <w:right w:w="0" w:type="dxa"/>
          </w:tblCellMar>
        </w:tblPrEx>
        <w:trPr>
          <w:cantSplit/>
        </w:trPr>
        <w:tc>
          <w:tcPr>
            <w:tcW w:w="392" w:type="dxa"/>
            <w:vAlign w:val="center"/>
          </w:tcPr>
          <w:p w:rsidR="00144F7F" w:rsidRPr="00144F7F" w:rsidRDefault="00144F7F" w:rsidP="000A3883">
            <w:pPr>
              <w:spacing w:line="360" w:lineRule="auto"/>
              <w:jc w:val="center"/>
              <w:rPr>
                <w:sz w:val="22"/>
                <w:szCs w:val="22"/>
              </w:rPr>
            </w:pPr>
          </w:p>
        </w:tc>
        <w:tc>
          <w:tcPr>
            <w:tcW w:w="2727" w:type="dxa"/>
            <w:vAlign w:val="center"/>
          </w:tcPr>
          <w:p w:rsidR="00144F7F" w:rsidRPr="00144F7F" w:rsidRDefault="00144F7F" w:rsidP="000A3883">
            <w:pPr>
              <w:spacing w:line="360" w:lineRule="auto"/>
              <w:jc w:val="center"/>
              <w:rPr>
                <w:sz w:val="22"/>
                <w:szCs w:val="22"/>
              </w:rPr>
            </w:pPr>
          </w:p>
        </w:tc>
        <w:tc>
          <w:tcPr>
            <w:tcW w:w="1100"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8"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7" w:type="dxa"/>
            <w:vAlign w:val="center"/>
          </w:tcPr>
          <w:p w:rsidR="00144F7F" w:rsidRPr="00144F7F" w:rsidRDefault="00144F7F" w:rsidP="000A3883">
            <w:pPr>
              <w:spacing w:line="360" w:lineRule="auto"/>
              <w:jc w:val="center"/>
              <w:rPr>
                <w:sz w:val="22"/>
                <w:szCs w:val="22"/>
              </w:rPr>
            </w:pPr>
          </w:p>
        </w:tc>
      </w:tr>
      <w:tr w:rsidR="00144F7F" w:rsidRPr="00144F7F" w:rsidTr="000A3883">
        <w:tblPrEx>
          <w:tblCellMar>
            <w:top w:w="0" w:type="dxa"/>
            <w:left w:w="0" w:type="dxa"/>
            <w:bottom w:w="0" w:type="dxa"/>
            <w:right w:w="0" w:type="dxa"/>
          </w:tblCellMar>
        </w:tblPrEx>
        <w:trPr>
          <w:cantSplit/>
        </w:trPr>
        <w:tc>
          <w:tcPr>
            <w:tcW w:w="392" w:type="dxa"/>
            <w:vAlign w:val="center"/>
          </w:tcPr>
          <w:p w:rsidR="00144F7F" w:rsidRPr="00144F7F" w:rsidRDefault="00144F7F" w:rsidP="000A3883">
            <w:pPr>
              <w:spacing w:line="360" w:lineRule="auto"/>
              <w:jc w:val="center"/>
              <w:rPr>
                <w:sz w:val="22"/>
                <w:szCs w:val="22"/>
              </w:rPr>
            </w:pPr>
          </w:p>
        </w:tc>
        <w:tc>
          <w:tcPr>
            <w:tcW w:w="2727" w:type="dxa"/>
            <w:vAlign w:val="center"/>
          </w:tcPr>
          <w:p w:rsidR="00144F7F" w:rsidRPr="00144F7F" w:rsidRDefault="00144F7F" w:rsidP="000A3883">
            <w:pPr>
              <w:spacing w:line="360" w:lineRule="auto"/>
              <w:jc w:val="center"/>
              <w:rPr>
                <w:sz w:val="22"/>
                <w:szCs w:val="22"/>
              </w:rPr>
            </w:pPr>
          </w:p>
        </w:tc>
        <w:tc>
          <w:tcPr>
            <w:tcW w:w="1100"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8"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7" w:type="dxa"/>
            <w:vAlign w:val="center"/>
          </w:tcPr>
          <w:p w:rsidR="00144F7F" w:rsidRPr="00144F7F" w:rsidRDefault="00144F7F" w:rsidP="000A3883">
            <w:pPr>
              <w:spacing w:line="360" w:lineRule="auto"/>
              <w:jc w:val="center"/>
              <w:rPr>
                <w:sz w:val="22"/>
                <w:szCs w:val="22"/>
              </w:rPr>
            </w:pPr>
          </w:p>
        </w:tc>
      </w:tr>
      <w:tr w:rsidR="00144F7F" w:rsidRPr="00144F7F" w:rsidTr="000A3883">
        <w:tblPrEx>
          <w:tblCellMar>
            <w:top w:w="0" w:type="dxa"/>
            <w:left w:w="0" w:type="dxa"/>
            <w:bottom w:w="0" w:type="dxa"/>
            <w:right w:w="0" w:type="dxa"/>
          </w:tblCellMar>
        </w:tblPrEx>
        <w:trPr>
          <w:cantSplit/>
        </w:trPr>
        <w:tc>
          <w:tcPr>
            <w:tcW w:w="392" w:type="dxa"/>
            <w:vAlign w:val="center"/>
          </w:tcPr>
          <w:p w:rsidR="00144F7F" w:rsidRPr="00144F7F" w:rsidRDefault="00144F7F" w:rsidP="000A3883">
            <w:pPr>
              <w:spacing w:line="360" w:lineRule="auto"/>
              <w:jc w:val="center"/>
              <w:rPr>
                <w:sz w:val="22"/>
                <w:szCs w:val="22"/>
              </w:rPr>
            </w:pPr>
          </w:p>
        </w:tc>
        <w:tc>
          <w:tcPr>
            <w:tcW w:w="2727" w:type="dxa"/>
            <w:vAlign w:val="center"/>
          </w:tcPr>
          <w:p w:rsidR="00144F7F" w:rsidRPr="00144F7F" w:rsidRDefault="00144F7F" w:rsidP="000A3883">
            <w:pPr>
              <w:spacing w:line="360" w:lineRule="auto"/>
              <w:jc w:val="center"/>
              <w:rPr>
                <w:sz w:val="22"/>
                <w:szCs w:val="22"/>
              </w:rPr>
            </w:pPr>
          </w:p>
        </w:tc>
        <w:tc>
          <w:tcPr>
            <w:tcW w:w="1100"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894" w:type="dxa"/>
            <w:vAlign w:val="center"/>
          </w:tcPr>
          <w:p w:rsidR="00144F7F" w:rsidRPr="00144F7F" w:rsidRDefault="00144F7F" w:rsidP="000A3883">
            <w:pPr>
              <w:spacing w:line="360" w:lineRule="auto"/>
              <w:jc w:val="center"/>
              <w:rPr>
                <w:sz w:val="22"/>
                <w:szCs w:val="22"/>
              </w:rPr>
            </w:pPr>
          </w:p>
        </w:tc>
        <w:tc>
          <w:tcPr>
            <w:tcW w:w="895"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7" w:type="dxa"/>
            <w:vAlign w:val="center"/>
          </w:tcPr>
          <w:p w:rsidR="00144F7F" w:rsidRPr="00144F7F" w:rsidRDefault="00144F7F" w:rsidP="000A3883">
            <w:pPr>
              <w:spacing w:line="360" w:lineRule="auto"/>
              <w:jc w:val="center"/>
              <w:rPr>
                <w:sz w:val="22"/>
                <w:szCs w:val="22"/>
              </w:rPr>
            </w:pPr>
          </w:p>
        </w:tc>
        <w:tc>
          <w:tcPr>
            <w:tcW w:w="908"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6" w:type="dxa"/>
            <w:vAlign w:val="center"/>
          </w:tcPr>
          <w:p w:rsidR="00144F7F" w:rsidRPr="00144F7F" w:rsidRDefault="00144F7F" w:rsidP="000A3883">
            <w:pPr>
              <w:spacing w:line="360" w:lineRule="auto"/>
              <w:jc w:val="center"/>
              <w:rPr>
                <w:sz w:val="22"/>
                <w:szCs w:val="22"/>
              </w:rPr>
            </w:pPr>
          </w:p>
        </w:tc>
        <w:tc>
          <w:tcPr>
            <w:tcW w:w="887" w:type="dxa"/>
            <w:vAlign w:val="center"/>
          </w:tcPr>
          <w:p w:rsidR="00144F7F" w:rsidRPr="00144F7F" w:rsidRDefault="00144F7F" w:rsidP="000A3883">
            <w:pPr>
              <w:spacing w:line="360" w:lineRule="auto"/>
              <w:jc w:val="center"/>
              <w:rPr>
                <w:sz w:val="22"/>
                <w:szCs w:val="22"/>
              </w:rPr>
            </w:pPr>
          </w:p>
        </w:tc>
      </w:tr>
    </w:tbl>
    <w:p w:rsidR="00144F7F" w:rsidRPr="00144F7F" w:rsidRDefault="00144F7F" w:rsidP="00144F7F">
      <w:pPr>
        <w:rPr>
          <w:sz w:val="22"/>
          <w:szCs w:val="22"/>
        </w:rPr>
      </w:pPr>
      <w:r w:rsidRPr="00144F7F">
        <w:rPr>
          <w:sz w:val="22"/>
          <w:szCs w:val="22"/>
        </w:rPr>
        <w:tab/>
      </w:r>
    </w:p>
    <w:p w:rsidR="00144F7F" w:rsidRPr="00144F7F" w:rsidRDefault="00144F7F" w:rsidP="00144F7F">
      <w:pPr>
        <w:pStyle w:val="1"/>
        <w:spacing w:line="360" w:lineRule="auto"/>
        <w:rPr>
          <w:b/>
          <w:sz w:val="22"/>
          <w:szCs w:val="22"/>
        </w:rPr>
      </w:pPr>
      <w:r w:rsidRPr="00144F7F">
        <w:rPr>
          <w:b/>
          <w:sz w:val="22"/>
          <w:szCs w:val="22"/>
        </w:rPr>
        <w:t>Температура хранения плазмы для фракционирования ___________________</w:t>
      </w:r>
      <w:r w:rsidRPr="00144F7F">
        <w:rPr>
          <w:b/>
          <w:sz w:val="22"/>
          <w:szCs w:val="22"/>
        </w:rPr>
        <w:tab/>
      </w:r>
      <w:r w:rsidRPr="00144F7F">
        <w:rPr>
          <w:b/>
          <w:sz w:val="22"/>
          <w:szCs w:val="22"/>
        </w:rPr>
        <w:tab/>
      </w:r>
      <w:r w:rsidRPr="00144F7F">
        <w:rPr>
          <w:b/>
          <w:sz w:val="22"/>
          <w:szCs w:val="22"/>
        </w:rPr>
        <w:tab/>
      </w:r>
      <w:r w:rsidRPr="00144F7F">
        <w:rPr>
          <w:b/>
          <w:sz w:val="22"/>
          <w:szCs w:val="22"/>
        </w:rPr>
        <w:tab/>
      </w:r>
      <w:r w:rsidRPr="00144F7F">
        <w:rPr>
          <w:b/>
          <w:sz w:val="22"/>
          <w:szCs w:val="22"/>
        </w:rPr>
        <w:tab/>
      </w:r>
      <w:r w:rsidRPr="00144F7F">
        <w:rPr>
          <w:b/>
          <w:sz w:val="22"/>
          <w:szCs w:val="22"/>
        </w:rPr>
        <w:tab/>
        <w:t>МП</w:t>
      </w:r>
    </w:p>
    <w:p w:rsidR="00144F7F" w:rsidRPr="00144F7F" w:rsidRDefault="00144F7F" w:rsidP="00144F7F">
      <w:pPr>
        <w:pStyle w:val="1"/>
        <w:rPr>
          <w:b/>
          <w:sz w:val="22"/>
          <w:szCs w:val="22"/>
        </w:rPr>
      </w:pPr>
      <w:r w:rsidRPr="00144F7F">
        <w:rPr>
          <w:b/>
          <w:sz w:val="22"/>
          <w:szCs w:val="22"/>
        </w:rPr>
        <w:t>Ответственный за заготовку сырья   _______________________________/_____________________________/</w:t>
      </w:r>
      <w:r w:rsidRPr="00144F7F">
        <w:rPr>
          <w:b/>
          <w:sz w:val="22"/>
          <w:szCs w:val="22"/>
        </w:rPr>
        <w:tab/>
      </w:r>
    </w:p>
    <w:p w:rsidR="00144F7F" w:rsidRPr="00144F7F" w:rsidRDefault="00144F7F" w:rsidP="00144F7F">
      <w:pPr>
        <w:pStyle w:val="1"/>
        <w:rPr>
          <w:b/>
          <w:sz w:val="22"/>
          <w:szCs w:val="22"/>
        </w:rPr>
      </w:pPr>
      <w:r w:rsidRPr="00144F7F">
        <w:rPr>
          <w:b/>
          <w:sz w:val="22"/>
          <w:szCs w:val="22"/>
        </w:rPr>
        <w:tab/>
      </w:r>
      <w:r w:rsidRPr="00144F7F">
        <w:rPr>
          <w:b/>
          <w:sz w:val="22"/>
          <w:szCs w:val="22"/>
        </w:rPr>
        <w:tab/>
      </w:r>
      <w:r w:rsidRPr="00144F7F">
        <w:rPr>
          <w:b/>
          <w:sz w:val="22"/>
          <w:szCs w:val="22"/>
        </w:rPr>
        <w:tab/>
      </w:r>
      <w:r w:rsidRPr="00144F7F">
        <w:rPr>
          <w:b/>
          <w:sz w:val="22"/>
          <w:szCs w:val="22"/>
        </w:rPr>
        <w:tab/>
      </w:r>
      <w:r w:rsidRPr="00144F7F">
        <w:rPr>
          <w:b/>
          <w:sz w:val="22"/>
          <w:szCs w:val="22"/>
        </w:rPr>
        <w:tab/>
        <w:t xml:space="preserve">                     Подпись                                               расшифровка</w:t>
      </w:r>
    </w:p>
    <w:p w:rsidR="00144F7F" w:rsidRPr="00144F7F" w:rsidRDefault="00144F7F" w:rsidP="00144F7F">
      <w:pPr>
        <w:rPr>
          <w:sz w:val="22"/>
          <w:szCs w:val="22"/>
        </w:rPr>
      </w:pPr>
      <w:r w:rsidRPr="00144F7F">
        <w:rPr>
          <w:sz w:val="22"/>
          <w:szCs w:val="22"/>
        </w:rPr>
        <w:t>«____»___________ 201__г</w:t>
      </w:r>
    </w:p>
    <w:p w:rsidR="005522B5" w:rsidRPr="00144F7F" w:rsidRDefault="005522B5" w:rsidP="00F848B5">
      <w:pPr>
        <w:rPr>
          <w:sz w:val="22"/>
          <w:szCs w:val="22"/>
        </w:rPr>
      </w:pPr>
    </w:p>
    <w:p w:rsidR="00144F7F" w:rsidRPr="00FE1BCE" w:rsidRDefault="00144F7F" w:rsidP="00144F7F">
      <w:pPr>
        <w:spacing w:line="360" w:lineRule="auto"/>
        <w:jc w:val="right"/>
        <w:rPr>
          <w:sz w:val="22"/>
          <w:szCs w:val="22"/>
        </w:rPr>
      </w:pPr>
      <w:r w:rsidRPr="00FE1BCE">
        <w:rPr>
          <w:b/>
          <w:sz w:val="22"/>
          <w:szCs w:val="22"/>
        </w:rPr>
        <w:lastRenderedPageBreak/>
        <w:t>Приложение №3 к договору № _____ от "_______ " ___________________ 20__ г</w:t>
      </w:r>
      <w:r w:rsidRPr="00FE1BCE">
        <w:rPr>
          <w:sz w:val="22"/>
          <w:szCs w:val="22"/>
        </w:rPr>
        <w:t>.</w:t>
      </w:r>
    </w:p>
    <w:p w:rsidR="00144F7F" w:rsidRPr="00FE1BCE" w:rsidRDefault="00144F7F" w:rsidP="00144F7F">
      <w:pPr>
        <w:shd w:val="clear" w:color="auto" w:fill="FFFFFF"/>
        <w:spacing w:line="360" w:lineRule="auto"/>
        <w:ind w:left="164"/>
        <w:rPr>
          <w:spacing w:val="-2"/>
          <w:sz w:val="22"/>
          <w:szCs w:val="22"/>
        </w:rPr>
      </w:pPr>
      <w:r w:rsidRPr="00FE1BCE">
        <w:rPr>
          <w:b/>
          <w:spacing w:val="-2"/>
          <w:sz w:val="22"/>
          <w:szCs w:val="22"/>
        </w:rPr>
        <w:t>Наименование сырья:</w:t>
      </w:r>
      <w:r w:rsidRPr="00FE1BCE">
        <w:rPr>
          <w:spacing w:val="-2"/>
          <w:sz w:val="22"/>
          <w:szCs w:val="22"/>
        </w:rPr>
        <w:t xml:space="preserve"> __________________________________</w:t>
      </w:r>
    </w:p>
    <w:p w:rsidR="00144F7F" w:rsidRPr="00FE1BCE" w:rsidRDefault="00144F7F" w:rsidP="00144F7F">
      <w:pPr>
        <w:shd w:val="clear" w:color="auto" w:fill="FFFFFF"/>
        <w:tabs>
          <w:tab w:val="left" w:leader="underscore" w:pos="15509"/>
        </w:tabs>
        <w:spacing w:line="360" w:lineRule="auto"/>
        <w:ind w:left="163"/>
        <w:rPr>
          <w:b/>
          <w:spacing w:val="-2"/>
          <w:sz w:val="22"/>
          <w:szCs w:val="22"/>
        </w:rPr>
      </w:pPr>
      <w:r w:rsidRPr="00FE1BCE">
        <w:rPr>
          <w:b/>
          <w:spacing w:val="-2"/>
          <w:sz w:val="22"/>
          <w:szCs w:val="22"/>
        </w:rPr>
        <w:t>Поставщик:</w:t>
      </w:r>
      <w:r w:rsidRPr="00FE1BCE">
        <w:rPr>
          <w:b/>
          <w:spacing w:val="-2"/>
          <w:sz w:val="22"/>
          <w:szCs w:val="22"/>
        </w:rPr>
        <w:tab/>
      </w:r>
    </w:p>
    <w:p w:rsidR="00144F7F" w:rsidRPr="00FE1BCE" w:rsidRDefault="00144F7F" w:rsidP="00144F7F">
      <w:pPr>
        <w:shd w:val="clear" w:color="auto" w:fill="FFFFFF"/>
        <w:tabs>
          <w:tab w:val="left" w:leader="underscore" w:pos="3782"/>
          <w:tab w:val="left" w:leader="underscore" w:pos="10090"/>
          <w:tab w:val="left" w:leader="underscore" w:pos="15518"/>
        </w:tabs>
        <w:spacing w:line="360" w:lineRule="auto"/>
        <w:ind w:left="168"/>
        <w:rPr>
          <w:spacing w:val="-2"/>
          <w:sz w:val="22"/>
          <w:szCs w:val="22"/>
        </w:rPr>
      </w:pPr>
      <w:r w:rsidRPr="00FE1BCE">
        <w:rPr>
          <w:b/>
          <w:spacing w:val="-2"/>
          <w:sz w:val="22"/>
          <w:szCs w:val="22"/>
        </w:rPr>
        <w:t>Дата: начало карантина/хранения</w:t>
      </w:r>
      <w:r w:rsidRPr="00FE1BCE">
        <w:rPr>
          <w:spacing w:val="-2"/>
          <w:sz w:val="22"/>
          <w:szCs w:val="22"/>
        </w:rPr>
        <w:tab/>
      </w:r>
      <w:r w:rsidRPr="00FE1BCE">
        <w:rPr>
          <w:b/>
          <w:spacing w:val="-2"/>
          <w:sz w:val="22"/>
          <w:szCs w:val="22"/>
        </w:rPr>
        <w:t>окончание карантина/хранения</w:t>
      </w:r>
      <w:r w:rsidRPr="00FE1BCE">
        <w:rPr>
          <w:spacing w:val="-2"/>
          <w:sz w:val="22"/>
          <w:szCs w:val="22"/>
        </w:rPr>
        <w:tab/>
      </w:r>
    </w:p>
    <w:p w:rsidR="00144F7F" w:rsidRPr="00FE1BCE" w:rsidRDefault="00144F7F" w:rsidP="00144F7F">
      <w:pPr>
        <w:shd w:val="clear" w:color="auto" w:fill="FFFFFF"/>
        <w:tabs>
          <w:tab w:val="left" w:leader="underscore" w:pos="5486"/>
          <w:tab w:val="left" w:leader="underscore" w:pos="12298"/>
        </w:tabs>
        <w:spacing w:line="360" w:lineRule="auto"/>
        <w:ind w:left="173"/>
        <w:rPr>
          <w:spacing w:val="-2"/>
          <w:sz w:val="22"/>
          <w:szCs w:val="22"/>
        </w:rPr>
      </w:pPr>
      <w:r w:rsidRPr="00FE1BCE">
        <w:rPr>
          <w:b/>
          <w:spacing w:val="-2"/>
          <w:sz w:val="22"/>
          <w:szCs w:val="22"/>
        </w:rPr>
        <w:t>Объем поставки</w:t>
      </w:r>
      <w:r w:rsidRPr="00FE1BCE">
        <w:rPr>
          <w:spacing w:val="-2"/>
          <w:sz w:val="22"/>
          <w:szCs w:val="22"/>
        </w:rPr>
        <w:tab/>
      </w:r>
      <w:r w:rsidRPr="00FE1BCE">
        <w:rPr>
          <w:b/>
          <w:spacing w:val="-2"/>
          <w:sz w:val="22"/>
          <w:szCs w:val="22"/>
        </w:rPr>
        <w:t>Вид упаковки: контейнер типа "</w:t>
      </w:r>
      <w:proofErr w:type="spellStart"/>
      <w:r w:rsidRPr="00FE1BCE">
        <w:rPr>
          <w:b/>
          <w:spacing w:val="-2"/>
          <w:sz w:val="22"/>
          <w:szCs w:val="22"/>
        </w:rPr>
        <w:t>Гемако</w:t>
      </w:r>
      <w:r w:rsidRPr="00FE1BCE">
        <w:rPr>
          <w:spacing w:val="-2"/>
          <w:sz w:val="22"/>
          <w:szCs w:val="22"/>
        </w:rPr>
        <w:t>н</w:t>
      </w:r>
      <w:proofErr w:type="spellEnd"/>
      <w:r w:rsidRPr="00FE1BCE">
        <w:rPr>
          <w:spacing w:val="-2"/>
          <w:sz w:val="22"/>
          <w:szCs w:val="22"/>
        </w:rPr>
        <w:t>"</w:t>
      </w:r>
      <w:r w:rsidRPr="00FE1BCE">
        <w:rPr>
          <w:spacing w:val="-2"/>
          <w:sz w:val="22"/>
          <w:szCs w:val="22"/>
        </w:rPr>
        <w:tab/>
        <w:t>шт.</w:t>
      </w:r>
    </w:p>
    <w:p w:rsidR="00144F7F" w:rsidRPr="00FE1BCE" w:rsidRDefault="00144F7F" w:rsidP="00144F7F">
      <w:pPr>
        <w:shd w:val="clear" w:color="auto" w:fill="FFFFFF"/>
        <w:spacing w:before="264"/>
        <w:ind w:right="182"/>
        <w:jc w:val="center"/>
        <w:rPr>
          <w:b/>
          <w:spacing w:val="-2"/>
          <w:sz w:val="24"/>
          <w:szCs w:val="24"/>
        </w:rPr>
      </w:pPr>
      <w:r w:rsidRPr="00FE1BCE">
        <w:rPr>
          <w:b/>
          <w:spacing w:val="-2"/>
          <w:sz w:val="24"/>
          <w:szCs w:val="24"/>
        </w:rPr>
        <w:t>Протокол контроля вирусной безопасности сырья</w:t>
      </w:r>
    </w:p>
    <w:p w:rsidR="00144F7F" w:rsidRPr="002A4633" w:rsidRDefault="00144F7F" w:rsidP="00144F7F">
      <w:pPr>
        <w:spacing w:after="254" w:line="1" w:lineRule="exact"/>
        <w:rPr>
          <w:b/>
          <w:sz w:val="32"/>
          <w:szCs w:val="32"/>
        </w:rPr>
      </w:pPr>
    </w:p>
    <w:tbl>
      <w:tblPr>
        <w:tblW w:w="15480" w:type="dxa"/>
        <w:tblInd w:w="40" w:type="dxa"/>
        <w:tblLayout w:type="fixed"/>
        <w:tblCellMar>
          <w:left w:w="40" w:type="dxa"/>
          <w:right w:w="40" w:type="dxa"/>
        </w:tblCellMar>
        <w:tblLook w:val="0000"/>
      </w:tblPr>
      <w:tblGrid>
        <w:gridCol w:w="2520"/>
        <w:gridCol w:w="3321"/>
        <w:gridCol w:w="9639"/>
      </w:tblGrid>
      <w:tr w:rsidR="00144F7F" w:rsidTr="000A3883">
        <w:tblPrEx>
          <w:tblCellMar>
            <w:top w:w="0" w:type="dxa"/>
            <w:bottom w:w="0" w:type="dxa"/>
          </w:tblCellMar>
        </w:tblPrEx>
        <w:trPr>
          <w:trHeight w:val="20"/>
        </w:trPr>
        <w:tc>
          <w:tcPr>
            <w:tcW w:w="2520" w:type="dxa"/>
            <w:tcBorders>
              <w:top w:val="single" w:sz="6" w:space="0" w:color="auto"/>
              <w:left w:val="nil"/>
              <w:bottom w:val="single" w:sz="6" w:space="0" w:color="auto"/>
              <w:right w:val="single" w:sz="6" w:space="0" w:color="auto"/>
            </w:tcBorders>
            <w:shd w:val="clear" w:color="auto" w:fill="FFFFFF"/>
          </w:tcPr>
          <w:p w:rsidR="00144F7F" w:rsidRPr="00E7794A" w:rsidRDefault="00144F7F" w:rsidP="000A3883">
            <w:pPr>
              <w:shd w:val="clear" w:color="auto" w:fill="FFFFFF"/>
              <w:ind w:left="115"/>
              <w:jc w:val="center"/>
              <w:rPr>
                <w:spacing w:val="-6"/>
              </w:rPr>
            </w:pPr>
            <w:r w:rsidRPr="00E7794A">
              <w:rPr>
                <w:spacing w:val="-6"/>
              </w:rPr>
              <w:t>Наименование показателя</w:t>
            </w:r>
          </w:p>
        </w:tc>
        <w:tc>
          <w:tcPr>
            <w:tcW w:w="3321" w:type="dxa"/>
            <w:tcBorders>
              <w:top w:val="single" w:sz="6" w:space="0" w:color="auto"/>
              <w:left w:val="single" w:sz="6" w:space="0" w:color="auto"/>
              <w:bottom w:val="single" w:sz="6" w:space="0" w:color="auto"/>
              <w:right w:val="single" w:sz="6" w:space="0" w:color="auto"/>
            </w:tcBorders>
            <w:shd w:val="clear" w:color="auto" w:fill="FFFFFF"/>
          </w:tcPr>
          <w:p w:rsidR="00144F7F" w:rsidRPr="00E7794A" w:rsidRDefault="00144F7F" w:rsidP="000A3883">
            <w:pPr>
              <w:shd w:val="clear" w:color="auto" w:fill="FFFFFF"/>
              <w:ind w:left="485"/>
              <w:jc w:val="center"/>
              <w:rPr>
                <w:spacing w:val="-6"/>
              </w:rPr>
            </w:pPr>
            <w:r w:rsidRPr="00E7794A">
              <w:rPr>
                <w:spacing w:val="-6"/>
              </w:rPr>
              <w:t>Требования  ФС 42-0091-02</w:t>
            </w: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ind w:left="3730"/>
              <w:rPr>
                <w:spacing w:val="-6"/>
              </w:rPr>
            </w:pPr>
            <w:r w:rsidRPr="00E7794A">
              <w:rPr>
                <w:spacing w:val="-6"/>
              </w:rPr>
              <w:t>Результат, метод контроля</w:t>
            </w:r>
          </w:p>
        </w:tc>
      </w:tr>
      <w:tr w:rsidR="00144F7F" w:rsidTr="000A3883">
        <w:tblPrEx>
          <w:tblCellMar>
            <w:top w:w="0" w:type="dxa"/>
            <w:bottom w:w="0" w:type="dxa"/>
          </w:tblCellMar>
        </w:tblPrEx>
        <w:trPr>
          <w:trHeight w:hRule="exact" w:val="264"/>
        </w:trPr>
        <w:tc>
          <w:tcPr>
            <w:tcW w:w="2520" w:type="dxa"/>
            <w:vMerge w:val="restart"/>
            <w:tcBorders>
              <w:top w:val="single" w:sz="6" w:space="0" w:color="auto"/>
              <w:left w:val="nil"/>
              <w:right w:val="single" w:sz="6" w:space="0" w:color="auto"/>
            </w:tcBorders>
            <w:shd w:val="clear" w:color="auto" w:fill="FFFFFF"/>
            <w:vAlign w:val="center"/>
          </w:tcPr>
          <w:p w:rsidR="00144F7F" w:rsidRPr="00E7794A" w:rsidRDefault="00144F7F" w:rsidP="000A3883">
            <w:pPr>
              <w:shd w:val="clear" w:color="auto" w:fill="FFFFFF"/>
              <w:ind w:left="62" w:right="82"/>
              <w:rPr>
                <w:spacing w:val="-6"/>
                <w:sz w:val="22"/>
              </w:rPr>
            </w:pPr>
            <w:r w:rsidRPr="00E7794A">
              <w:rPr>
                <w:spacing w:val="-6"/>
                <w:sz w:val="22"/>
                <w:szCs w:val="22"/>
              </w:rPr>
              <w:t>Поверхностный антиген вируса гепатита В (</w:t>
            </w:r>
            <w:r w:rsidRPr="002747A9">
              <w:rPr>
                <w:spacing w:val="-6"/>
                <w:sz w:val="22"/>
                <w:szCs w:val="22"/>
              </w:rPr>
              <w:t>НВ</w:t>
            </w:r>
            <w:r>
              <w:rPr>
                <w:spacing w:val="-6"/>
                <w:sz w:val="22"/>
                <w:szCs w:val="22"/>
                <w:lang w:val="en-US"/>
              </w:rPr>
              <w:t>s</w:t>
            </w:r>
            <w:r w:rsidRPr="002747A9">
              <w:rPr>
                <w:spacing w:val="-6"/>
                <w:sz w:val="22"/>
                <w:szCs w:val="22"/>
              </w:rPr>
              <w:t>А</w:t>
            </w:r>
            <w:r>
              <w:rPr>
                <w:spacing w:val="-6"/>
                <w:sz w:val="22"/>
                <w:szCs w:val="22"/>
                <w:lang w:val="en-US"/>
              </w:rPr>
              <w:t>g</w:t>
            </w:r>
            <w:r w:rsidRPr="00E7794A">
              <w:rPr>
                <w:spacing w:val="-6"/>
                <w:sz w:val="22"/>
                <w:szCs w:val="22"/>
              </w:rPr>
              <w:t>)</w:t>
            </w:r>
          </w:p>
          <w:p w:rsidR="00144F7F" w:rsidRPr="00E7794A" w:rsidRDefault="00144F7F" w:rsidP="000A3883">
            <w:pPr>
              <w:rPr>
                <w:spacing w:val="-6"/>
                <w:sz w:val="22"/>
              </w:rPr>
            </w:pPr>
          </w:p>
          <w:p w:rsidR="00144F7F" w:rsidRPr="00E7794A" w:rsidRDefault="00144F7F" w:rsidP="000A3883">
            <w:pPr>
              <w:rPr>
                <w:spacing w:val="-6"/>
                <w:sz w:val="22"/>
              </w:rPr>
            </w:pPr>
          </w:p>
          <w:p w:rsidR="00144F7F" w:rsidRPr="00E7794A" w:rsidRDefault="00144F7F" w:rsidP="000A3883">
            <w:pPr>
              <w:rPr>
                <w:spacing w:val="-6"/>
                <w:sz w:val="22"/>
              </w:rPr>
            </w:pPr>
          </w:p>
        </w:tc>
        <w:tc>
          <w:tcPr>
            <w:tcW w:w="3321" w:type="dxa"/>
            <w:vMerge w:val="restart"/>
            <w:tcBorders>
              <w:top w:val="single" w:sz="6" w:space="0" w:color="auto"/>
              <w:left w:val="single" w:sz="6" w:space="0" w:color="auto"/>
              <w:right w:val="single" w:sz="6" w:space="0" w:color="auto"/>
            </w:tcBorders>
            <w:shd w:val="clear" w:color="auto" w:fill="FFFFFF"/>
            <w:vAlign w:val="center"/>
          </w:tcPr>
          <w:p w:rsidR="00144F7F" w:rsidRPr="00E7794A" w:rsidRDefault="00144F7F" w:rsidP="000A3883">
            <w:pPr>
              <w:shd w:val="clear" w:color="auto" w:fill="FFFFFF"/>
              <w:ind w:firstLine="19"/>
              <w:rPr>
                <w:spacing w:val="-6"/>
                <w:sz w:val="22"/>
              </w:rPr>
            </w:pPr>
            <w:r w:rsidRPr="00E7794A">
              <w:rPr>
                <w:spacing w:val="-6"/>
                <w:sz w:val="22"/>
                <w:szCs w:val="22"/>
              </w:rPr>
              <w:t>Не должна содержать поверхностный антиген вируса гепатита В</w:t>
            </w:r>
            <w:r>
              <w:rPr>
                <w:spacing w:val="-6"/>
                <w:sz w:val="22"/>
                <w:szCs w:val="22"/>
              </w:rPr>
              <w:t xml:space="preserve"> </w:t>
            </w:r>
            <w:r w:rsidRPr="00E7794A">
              <w:rPr>
                <w:spacing w:val="-6"/>
                <w:sz w:val="22"/>
                <w:szCs w:val="22"/>
              </w:rPr>
              <w:t>(</w:t>
            </w:r>
            <w:r w:rsidRPr="002747A9">
              <w:rPr>
                <w:spacing w:val="-6"/>
                <w:sz w:val="22"/>
                <w:szCs w:val="22"/>
              </w:rPr>
              <w:t>НВ</w:t>
            </w:r>
            <w:r>
              <w:rPr>
                <w:spacing w:val="-6"/>
                <w:sz w:val="22"/>
                <w:szCs w:val="22"/>
                <w:lang w:val="en-US"/>
              </w:rPr>
              <w:t>s</w:t>
            </w:r>
            <w:r w:rsidRPr="002747A9">
              <w:rPr>
                <w:spacing w:val="-6"/>
                <w:sz w:val="22"/>
                <w:szCs w:val="22"/>
              </w:rPr>
              <w:t>А</w:t>
            </w:r>
            <w:r>
              <w:rPr>
                <w:spacing w:val="-6"/>
                <w:sz w:val="22"/>
                <w:szCs w:val="22"/>
                <w:lang w:val="en-US"/>
              </w:rPr>
              <w:t>g</w:t>
            </w:r>
            <w:r w:rsidRPr="00E7794A">
              <w:rPr>
                <w:spacing w:val="-6"/>
                <w:sz w:val="22"/>
                <w:szCs w:val="22"/>
              </w:rPr>
              <w:t>)</w:t>
            </w: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r w:rsidRPr="00E7794A">
              <w:rPr>
                <w:spacing w:val="-6"/>
                <w:sz w:val="22"/>
                <w:szCs w:val="22"/>
              </w:rPr>
              <w:t>Результат:                                                                                               Метод:</w:t>
            </w:r>
          </w:p>
        </w:tc>
      </w:tr>
      <w:tr w:rsidR="00144F7F" w:rsidTr="000A3883">
        <w:tblPrEx>
          <w:tblCellMar>
            <w:top w:w="0" w:type="dxa"/>
            <w:bottom w:w="0" w:type="dxa"/>
          </w:tblCellMar>
        </w:tblPrEx>
        <w:trPr>
          <w:trHeight w:hRule="exact" w:val="269"/>
        </w:trPr>
        <w:tc>
          <w:tcPr>
            <w:tcW w:w="2520" w:type="dxa"/>
            <w:vMerge/>
            <w:tcBorders>
              <w:left w:val="nil"/>
              <w:right w:val="single" w:sz="6" w:space="0" w:color="auto"/>
            </w:tcBorders>
            <w:shd w:val="clear" w:color="auto" w:fill="FFFFFF"/>
            <w:vAlign w:val="center"/>
          </w:tcPr>
          <w:p w:rsidR="00144F7F" w:rsidRPr="00E7794A" w:rsidRDefault="00144F7F" w:rsidP="000A3883">
            <w:pPr>
              <w:rPr>
                <w:spacing w:val="-6"/>
                <w:sz w:val="22"/>
              </w:rPr>
            </w:pPr>
          </w:p>
        </w:tc>
        <w:tc>
          <w:tcPr>
            <w:tcW w:w="3321" w:type="dxa"/>
            <w:vMerge/>
            <w:tcBorders>
              <w:left w:val="single" w:sz="6" w:space="0" w:color="auto"/>
              <w:right w:val="single" w:sz="6" w:space="0" w:color="auto"/>
            </w:tcBorders>
            <w:shd w:val="clear" w:color="auto" w:fill="FFFFFF"/>
            <w:vAlign w:val="center"/>
          </w:tcPr>
          <w:p w:rsidR="00144F7F" w:rsidRPr="00E7794A" w:rsidRDefault="00144F7F" w:rsidP="000A3883">
            <w:pPr>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r w:rsidRPr="00E7794A">
              <w:rPr>
                <w:spacing w:val="-6"/>
                <w:sz w:val="22"/>
                <w:szCs w:val="22"/>
              </w:rPr>
              <w:t>Тест-система</w:t>
            </w:r>
            <w:r>
              <w:rPr>
                <w:spacing w:val="-6"/>
                <w:sz w:val="22"/>
                <w:szCs w:val="22"/>
              </w:rPr>
              <w:t xml:space="preserve"> (наименование, № серии, годен до)</w:t>
            </w:r>
            <w:r w:rsidRPr="00E7794A">
              <w:rPr>
                <w:spacing w:val="-6"/>
                <w:sz w:val="22"/>
                <w:szCs w:val="22"/>
              </w:rPr>
              <w:t>:</w:t>
            </w:r>
          </w:p>
        </w:tc>
      </w:tr>
      <w:tr w:rsidR="00144F7F" w:rsidTr="000A3883">
        <w:tblPrEx>
          <w:tblCellMar>
            <w:top w:w="0" w:type="dxa"/>
            <w:bottom w:w="0" w:type="dxa"/>
          </w:tblCellMar>
        </w:tblPrEx>
        <w:trPr>
          <w:trHeight w:hRule="exact" w:val="259"/>
        </w:trPr>
        <w:tc>
          <w:tcPr>
            <w:tcW w:w="2520" w:type="dxa"/>
            <w:vMerge/>
            <w:tcBorders>
              <w:left w:val="nil"/>
              <w:right w:val="single" w:sz="6" w:space="0" w:color="auto"/>
            </w:tcBorders>
            <w:shd w:val="clear" w:color="auto" w:fill="FFFFFF"/>
            <w:vAlign w:val="center"/>
          </w:tcPr>
          <w:p w:rsidR="00144F7F" w:rsidRPr="00E7794A" w:rsidRDefault="00144F7F" w:rsidP="000A3883">
            <w:pPr>
              <w:rPr>
                <w:spacing w:val="-6"/>
                <w:sz w:val="22"/>
              </w:rPr>
            </w:pPr>
          </w:p>
        </w:tc>
        <w:tc>
          <w:tcPr>
            <w:tcW w:w="3321" w:type="dxa"/>
            <w:vMerge/>
            <w:tcBorders>
              <w:left w:val="single" w:sz="6" w:space="0" w:color="auto"/>
              <w:right w:val="single" w:sz="6" w:space="0" w:color="auto"/>
            </w:tcBorders>
            <w:shd w:val="clear" w:color="auto" w:fill="FFFFFF"/>
            <w:vAlign w:val="center"/>
          </w:tcPr>
          <w:p w:rsidR="00144F7F" w:rsidRPr="00E7794A" w:rsidRDefault="00144F7F" w:rsidP="000A3883">
            <w:pPr>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p>
        </w:tc>
      </w:tr>
      <w:tr w:rsidR="00144F7F" w:rsidTr="000A3883">
        <w:tblPrEx>
          <w:tblCellMar>
            <w:top w:w="0" w:type="dxa"/>
            <w:bottom w:w="0" w:type="dxa"/>
          </w:tblCellMar>
        </w:tblPrEx>
        <w:trPr>
          <w:trHeight w:hRule="exact" w:val="283"/>
        </w:trPr>
        <w:tc>
          <w:tcPr>
            <w:tcW w:w="2520" w:type="dxa"/>
            <w:vMerge/>
            <w:tcBorders>
              <w:left w:val="nil"/>
              <w:bottom w:val="single" w:sz="6" w:space="0" w:color="auto"/>
              <w:right w:val="single" w:sz="6" w:space="0" w:color="auto"/>
            </w:tcBorders>
            <w:shd w:val="clear" w:color="auto" w:fill="FFFFFF"/>
            <w:vAlign w:val="center"/>
          </w:tcPr>
          <w:p w:rsidR="00144F7F" w:rsidRPr="00E7794A" w:rsidRDefault="00144F7F" w:rsidP="000A3883">
            <w:pPr>
              <w:rPr>
                <w:spacing w:val="-6"/>
                <w:sz w:val="22"/>
              </w:rPr>
            </w:pPr>
          </w:p>
        </w:tc>
        <w:tc>
          <w:tcPr>
            <w:tcW w:w="3321" w:type="dxa"/>
            <w:vMerge/>
            <w:tcBorders>
              <w:left w:val="single" w:sz="6" w:space="0" w:color="auto"/>
              <w:bottom w:val="single" w:sz="6" w:space="0" w:color="auto"/>
              <w:right w:val="single" w:sz="6" w:space="0" w:color="auto"/>
            </w:tcBorders>
            <w:shd w:val="clear" w:color="auto" w:fill="FFFFFF"/>
            <w:vAlign w:val="center"/>
          </w:tcPr>
          <w:p w:rsidR="00144F7F" w:rsidRPr="00E7794A" w:rsidRDefault="00144F7F" w:rsidP="000A3883">
            <w:pPr>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p>
        </w:tc>
      </w:tr>
      <w:tr w:rsidR="00144F7F" w:rsidTr="000A3883">
        <w:tblPrEx>
          <w:tblCellMar>
            <w:top w:w="0" w:type="dxa"/>
            <w:bottom w:w="0" w:type="dxa"/>
          </w:tblCellMar>
        </w:tblPrEx>
        <w:trPr>
          <w:trHeight w:hRule="exact" w:val="259"/>
        </w:trPr>
        <w:tc>
          <w:tcPr>
            <w:tcW w:w="2520" w:type="dxa"/>
            <w:vMerge w:val="restart"/>
            <w:tcBorders>
              <w:top w:val="single" w:sz="6" w:space="0" w:color="auto"/>
              <w:left w:val="nil"/>
              <w:right w:val="single" w:sz="6" w:space="0" w:color="auto"/>
            </w:tcBorders>
            <w:shd w:val="clear" w:color="auto" w:fill="FFFFFF"/>
            <w:vAlign w:val="center"/>
          </w:tcPr>
          <w:p w:rsidR="00144F7F" w:rsidRDefault="00144F7F" w:rsidP="000A3883">
            <w:pPr>
              <w:shd w:val="clear" w:color="auto" w:fill="FFFFFF"/>
              <w:ind w:left="67" w:right="96"/>
              <w:rPr>
                <w:spacing w:val="-6"/>
                <w:sz w:val="22"/>
                <w:szCs w:val="22"/>
              </w:rPr>
            </w:pPr>
            <w:r>
              <w:rPr>
                <w:spacing w:val="-6"/>
                <w:sz w:val="22"/>
                <w:szCs w:val="22"/>
              </w:rPr>
              <w:t>Антиген-антитело</w:t>
            </w:r>
            <w:r w:rsidRPr="00E7794A">
              <w:rPr>
                <w:spacing w:val="-6"/>
                <w:sz w:val="22"/>
                <w:szCs w:val="22"/>
              </w:rPr>
              <w:t xml:space="preserve"> к вирусу им</w:t>
            </w:r>
            <w:r w:rsidRPr="00E7794A">
              <w:rPr>
                <w:spacing w:val="-6"/>
                <w:sz w:val="22"/>
                <w:szCs w:val="22"/>
              </w:rPr>
              <w:softHyphen/>
              <w:t>мунодефицита человека (ВИЧ 1,2</w:t>
            </w:r>
            <w:r>
              <w:rPr>
                <w:spacing w:val="-6"/>
                <w:sz w:val="22"/>
                <w:szCs w:val="22"/>
              </w:rPr>
              <w:t xml:space="preserve">; </w:t>
            </w:r>
          </w:p>
          <w:p w:rsidR="00144F7F" w:rsidRPr="00E7794A" w:rsidRDefault="00144F7F" w:rsidP="000A3883">
            <w:pPr>
              <w:shd w:val="clear" w:color="auto" w:fill="FFFFFF"/>
              <w:ind w:left="67" w:right="96"/>
              <w:rPr>
                <w:spacing w:val="-6"/>
                <w:sz w:val="22"/>
              </w:rPr>
            </w:pPr>
            <w:r>
              <w:rPr>
                <w:spacing w:val="-6"/>
                <w:sz w:val="22"/>
                <w:szCs w:val="22"/>
              </w:rPr>
              <w:t>ВИЧ р24)</w:t>
            </w:r>
          </w:p>
          <w:p w:rsidR="00144F7F" w:rsidRPr="00E7794A" w:rsidRDefault="00144F7F" w:rsidP="000A3883">
            <w:pPr>
              <w:rPr>
                <w:spacing w:val="-6"/>
                <w:sz w:val="22"/>
              </w:rPr>
            </w:pPr>
          </w:p>
          <w:p w:rsidR="00144F7F" w:rsidRPr="00E7794A" w:rsidRDefault="00144F7F" w:rsidP="000A3883">
            <w:pPr>
              <w:rPr>
                <w:spacing w:val="-6"/>
                <w:sz w:val="22"/>
              </w:rPr>
            </w:pPr>
          </w:p>
          <w:p w:rsidR="00144F7F" w:rsidRPr="00E7794A" w:rsidRDefault="00144F7F" w:rsidP="000A3883">
            <w:pPr>
              <w:rPr>
                <w:spacing w:val="-6"/>
                <w:sz w:val="22"/>
              </w:rPr>
            </w:pPr>
          </w:p>
        </w:tc>
        <w:tc>
          <w:tcPr>
            <w:tcW w:w="3321" w:type="dxa"/>
            <w:vMerge w:val="restart"/>
            <w:tcBorders>
              <w:top w:val="single" w:sz="6" w:space="0" w:color="auto"/>
              <w:left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r w:rsidRPr="00E7794A">
              <w:rPr>
                <w:spacing w:val="-6"/>
                <w:sz w:val="22"/>
                <w:szCs w:val="22"/>
              </w:rPr>
              <w:t xml:space="preserve">Не должна содержать     </w:t>
            </w:r>
            <w:r>
              <w:rPr>
                <w:spacing w:val="-6"/>
                <w:sz w:val="22"/>
                <w:szCs w:val="22"/>
              </w:rPr>
              <w:t xml:space="preserve">антиген и </w:t>
            </w:r>
            <w:r w:rsidRPr="00E7794A">
              <w:rPr>
                <w:spacing w:val="-6"/>
                <w:sz w:val="22"/>
                <w:szCs w:val="22"/>
              </w:rPr>
              <w:t>антитела к вирусу    иммунодефицита    человека (ВИЧ 1,2</w:t>
            </w:r>
            <w:r>
              <w:rPr>
                <w:spacing w:val="-6"/>
                <w:sz w:val="22"/>
                <w:szCs w:val="22"/>
              </w:rPr>
              <w:t>; ВИЧ р24</w:t>
            </w:r>
            <w:r w:rsidRPr="00E7794A">
              <w:rPr>
                <w:spacing w:val="-6"/>
                <w:sz w:val="22"/>
                <w:szCs w:val="22"/>
              </w:rPr>
              <w:t>)</w:t>
            </w: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r w:rsidRPr="00E7794A">
              <w:rPr>
                <w:spacing w:val="-6"/>
                <w:sz w:val="22"/>
                <w:szCs w:val="22"/>
              </w:rPr>
              <w:t>Результат:                                                                                               Метод:</w:t>
            </w:r>
          </w:p>
        </w:tc>
      </w:tr>
      <w:tr w:rsidR="00144F7F" w:rsidTr="000A3883">
        <w:tblPrEx>
          <w:tblCellMar>
            <w:top w:w="0" w:type="dxa"/>
            <w:bottom w:w="0" w:type="dxa"/>
          </w:tblCellMar>
        </w:tblPrEx>
        <w:trPr>
          <w:trHeight w:hRule="exact" w:val="264"/>
        </w:trPr>
        <w:tc>
          <w:tcPr>
            <w:tcW w:w="2520" w:type="dxa"/>
            <w:vMerge/>
            <w:tcBorders>
              <w:left w:val="nil"/>
              <w:right w:val="single" w:sz="6" w:space="0" w:color="auto"/>
            </w:tcBorders>
            <w:shd w:val="clear" w:color="auto" w:fill="FFFFFF"/>
            <w:vAlign w:val="center"/>
          </w:tcPr>
          <w:p w:rsidR="00144F7F" w:rsidRPr="00E7794A" w:rsidRDefault="00144F7F" w:rsidP="000A3883">
            <w:pPr>
              <w:rPr>
                <w:spacing w:val="-6"/>
                <w:sz w:val="22"/>
              </w:rPr>
            </w:pPr>
          </w:p>
        </w:tc>
        <w:tc>
          <w:tcPr>
            <w:tcW w:w="3321" w:type="dxa"/>
            <w:vMerge/>
            <w:tcBorders>
              <w:left w:val="single" w:sz="6" w:space="0" w:color="auto"/>
              <w:right w:val="single" w:sz="6" w:space="0" w:color="auto"/>
            </w:tcBorders>
            <w:shd w:val="clear" w:color="auto" w:fill="FFFFFF"/>
            <w:vAlign w:val="center"/>
          </w:tcPr>
          <w:p w:rsidR="00144F7F" w:rsidRPr="00E7794A" w:rsidRDefault="00144F7F" w:rsidP="000A3883">
            <w:pPr>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r w:rsidRPr="00E7794A">
              <w:rPr>
                <w:spacing w:val="-6"/>
                <w:sz w:val="22"/>
                <w:szCs w:val="22"/>
              </w:rPr>
              <w:t>Тест-система</w:t>
            </w:r>
            <w:r>
              <w:rPr>
                <w:spacing w:val="-6"/>
                <w:sz w:val="22"/>
                <w:szCs w:val="22"/>
              </w:rPr>
              <w:t xml:space="preserve"> (наименование, № серии, годен до)</w:t>
            </w:r>
            <w:r w:rsidRPr="00E7794A">
              <w:rPr>
                <w:spacing w:val="-6"/>
                <w:sz w:val="22"/>
                <w:szCs w:val="22"/>
              </w:rPr>
              <w:t>:</w:t>
            </w:r>
          </w:p>
        </w:tc>
      </w:tr>
      <w:tr w:rsidR="00144F7F" w:rsidTr="000A3883">
        <w:tblPrEx>
          <w:tblCellMar>
            <w:top w:w="0" w:type="dxa"/>
            <w:bottom w:w="0" w:type="dxa"/>
          </w:tblCellMar>
        </w:tblPrEx>
        <w:trPr>
          <w:trHeight w:hRule="exact" w:val="259"/>
        </w:trPr>
        <w:tc>
          <w:tcPr>
            <w:tcW w:w="2520" w:type="dxa"/>
            <w:vMerge/>
            <w:tcBorders>
              <w:left w:val="nil"/>
              <w:right w:val="single" w:sz="6" w:space="0" w:color="auto"/>
            </w:tcBorders>
            <w:shd w:val="clear" w:color="auto" w:fill="FFFFFF"/>
            <w:vAlign w:val="center"/>
          </w:tcPr>
          <w:p w:rsidR="00144F7F" w:rsidRPr="00E7794A" w:rsidRDefault="00144F7F" w:rsidP="000A3883">
            <w:pPr>
              <w:rPr>
                <w:spacing w:val="-6"/>
                <w:sz w:val="22"/>
              </w:rPr>
            </w:pPr>
          </w:p>
        </w:tc>
        <w:tc>
          <w:tcPr>
            <w:tcW w:w="3321" w:type="dxa"/>
            <w:vMerge/>
            <w:tcBorders>
              <w:left w:val="single" w:sz="6" w:space="0" w:color="auto"/>
              <w:right w:val="single" w:sz="6" w:space="0" w:color="auto"/>
            </w:tcBorders>
            <w:shd w:val="clear" w:color="auto" w:fill="FFFFFF"/>
            <w:vAlign w:val="center"/>
          </w:tcPr>
          <w:p w:rsidR="00144F7F" w:rsidRPr="00E7794A" w:rsidRDefault="00144F7F" w:rsidP="000A3883">
            <w:pPr>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p>
        </w:tc>
      </w:tr>
      <w:tr w:rsidR="00144F7F" w:rsidTr="000A3883">
        <w:tblPrEx>
          <w:tblCellMar>
            <w:top w:w="0" w:type="dxa"/>
            <w:bottom w:w="0" w:type="dxa"/>
          </w:tblCellMar>
        </w:tblPrEx>
        <w:trPr>
          <w:trHeight w:hRule="exact" w:val="264"/>
        </w:trPr>
        <w:tc>
          <w:tcPr>
            <w:tcW w:w="2520" w:type="dxa"/>
            <w:vMerge/>
            <w:tcBorders>
              <w:left w:val="nil"/>
              <w:bottom w:val="single" w:sz="6" w:space="0" w:color="auto"/>
              <w:right w:val="single" w:sz="6" w:space="0" w:color="auto"/>
            </w:tcBorders>
            <w:shd w:val="clear" w:color="auto" w:fill="FFFFFF"/>
            <w:vAlign w:val="center"/>
          </w:tcPr>
          <w:p w:rsidR="00144F7F" w:rsidRPr="00E7794A" w:rsidRDefault="00144F7F" w:rsidP="000A3883">
            <w:pPr>
              <w:rPr>
                <w:spacing w:val="-6"/>
                <w:sz w:val="22"/>
              </w:rPr>
            </w:pPr>
          </w:p>
        </w:tc>
        <w:tc>
          <w:tcPr>
            <w:tcW w:w="3321" w:type="dxa"/>
            <w:vMerge/>
            <w:tcBorders>
              <w:left w:val="single" w:sz="6" w:space="0" w:color="auto"/>
              <w:bottom w:val="single" w:sz="6" w:space="0" w:color="auto"/>
              <w:right w:val="single" w:sz="6" w:space="0" w:color="auto"/>
            </w:tcBorders>
            <w:shd w:val="clear" w:color="auto" w:fill="FFFFFF"/>
            <w:vAlign w:val="center"/>
          </w:tcPr>
          <w:p w:rsidR="00144F7F" w:rsidRPr="00E7794A" w:rsidRDefault="00144F7F" w:rsidP="000A3883">
            <w:pPr>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p>
        </w:tc>
      </w:tr>
      <w:tr w:rsidR="00144F7F" w:rsidTr="000A3883">
        <w:tblPrEx>
          <w:tblCellMar>
            <w:top w:w="0" w:type="dxa"/>
            <w:bottom w:w="0" w:type="dxa"/>
          </w:tblCellMar>
        </w:tblPrEx>
        <w:trPr>
          <w:trHeight w:hRule="exact" w:val="259"/>
        </w:trPr>
        <w:tc>
          <w:tcPr>
            <w:tcW w:w="2520" w:type="dxa"/>
            <w:vMerge w:val="restart"/>
            <w:tcBorders>
              <w:top w:val="single" w:sz="6" w:space="0" w:color="auto"/>
              <w:left w:val="nil"/>
              <w:right w:val="single" w:sz="6" w:space="0" w:color="auto"/>
            </w:tcBorders>
            <w:shd w:val="clear" w:color="auto" w:fill="FFFFFF"/>
            <w:vAlign w:val="center"/>
          </w:tcPr>
          <w:p w:rsidR="00144F7F" w:rsidRPr="00E7794A" w:rsidRDefault="00144F7F" w:rsidP="000A3883">
            <w:pPr>
              <w:shd w:val="clear" w:color="auto" w:fill="FFFFFF"/>
              <w:ind w:left="72"/>
              <w:rPr>
                <w:spacing w:val="-6"/>
                <w:sz w:val="22"/>
              </w:rPr>
            </w:pPr>
            <w:r w:rsidRPr="00E7794A">
              <w:rPr>
                <w:spacing w:val="-6"/>
                <w:sz w:val="22"/>
                <w:szCs w:val="22"/>
              </w:rPr>
              <w:t>Антитела к вирусу гепатита С</w:t>
            </w:r>
          </w:p>
        </w:tc>
        <w:tc>
          <w:tcPr>
            <w:tcW w:w="3321" w:type="dxa"/>
            <w:vMerge w:val="restart"/>
            <w:tcBorders>
              <w:top w:val="single" w:sz="6" w:space="0" w:color="auto"/>
              <w:left w:val="single" w:sz="6" w:space="0" w:color="auto"/>
              <w:right w:val="single" w:sz="6" w:space="0" w:color="auto"/>
            </w:tcBorders>
            <w:shd w:val="clear" w:color="auto" w:fill="FFFFFF"/>
            <w:vAlign w:val="center"/>
          </w:tcPr>
          <w:p w:rsidR="00144F7F" w:rsidRPr="00E7794A" w:rsidRDefault="00144F7F" w:rsidP="000A3883">
            <w:pPr>
              <w:shd w:val="clear" w:color="auto" w:fill="FFFFFF"/>
              <w:ind w:firstLine="5"/>
              <w:rPr>
                <w:spacing w:val="-6"/>
                <w:sz w:val="22"/>
              </w:rPr>
            </w:pPr>
            <w:r w:rsidRPr="00E7794A">
              <w:rPr>
                <w:spacing w:val="-6"/>
                <w:sz w:val="22"/>
                <w:szCs w:val="22"/>
              </w:rPr>
              <w:t>Не   должна   содержать   антитела   к вирусу гепатита С</w:t>
            </w: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r w:rsidRPr="00E7794A">
              <w:rPr>
                <w:spacing w:val="-6"/>
                <w:sz w:val="22"/>
                <w:szCs w:val="22"/>
              </w:rPr>
              <w:t>Результат:                                                                                               Метод:</w:t>
            </w:r>
          </w:p>
        </w:tc>
      </w:tr>
      <w:tr w:rsidR="00144F7F" w:rsidTr="000A3883">
        <w:tblPrEx>
          <w:tblCellMar>
            <w:top w:w="0" w:type="dxa"/>
            <w:bottom w:w="0" w:type="dxa"/>
          </w:tblCellMar>
        </w:tblPrEx>
        <w:trPr>
          <w:trHeight w:hRule="exact" w:val="269"/>
        </w:trPr>
        <w:tc>
          <w:tcPr>
            <w:tcW w:w="2520" w:type="dxa"/>
            <w:vMerge/>
            <w:tcBorders>
              <w:left w:val="nil"/>
              <w:right w:val="single" w:sz="6" w:space="0" w:color="auto"/>
            </w:tcBorders>
            <w:shd w:val="clear" w:color="auto" w:fill="FFFFFF"/>
            <w:vAlign w:val="center"/>
          </w:tcPr>
          <w:p w:rsidR="00144F7F" w:rsidRPr="00E7794A" w:rsidRDefault="00144F7F" w:rsidP="000A3883">
            <w:pPr>
              <w:shd w:val="clear" w:color="auto" w:fill="FFFFFF"/>
              <w:ind w:left="72"/>
              <w:rPr>
                <w:spacing w:val="-6"/>
                <w:sz w:val="22"/>
              </w:rPr>
            </w:pPr>
          </w:p>
        </w:tc>
        <w:tc>
          <w:tcPr>
            <w:tcW w:w="3321" w:type="dxa"/>
            <w:vMerge/>
            <w:tcBorders>
              <w:left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r w:rsidRPr="00E7794A">
              <w:rPr>
                <w:spacing w:val="-6"/>
                <w:sz w:val="22"/>
                <w:szCs w:val="22"/>
              </w:rPr>
              <w:t>Тест-система</w:t>
            </w:r>
            <w:r>
              <w:rPr>
                <w:spacing w:val="-6"/>
                <w:sz w:val="22"/>
                <w:szCs w:val="22"/>
              </w:rPr>
              <w:t>(наименование, № серии, годен до)</w:t>
            </w:r>
            <w:r w:rsidRPr="00E7794A">
              <w:rPr>
                <w:spacing w:val="-6"/>
                <w:sz w:val="22"/>
                <w:szCs w:val="22"/>
              </w:rPr>
              <w:t>:</w:t>
            </w:r>
            <w:r>
              <w:rPr>
                <w:spacing w:val="-6"/>
                <w:sz w:val="22"/>
                <w:szCs w:val="22"/>
              </w:rPr>
              <w:t xml:space="preserve"> </w:t>
            </w:r>
          </w:p>
        </w:tc>
      </w:tr>
      <w:tr w:rsidR="00144F7F" w:rsidTr="000A3883">
        <w:tblPrEx>
          <w:tblCellMar>
            <w:top w:w="0" w:type="dxa"/>
            <w:bottom w:w="0" w:type="dxa"/>
          </w:tblCellMar>
        </w:tblPrEx>
        <w:trPr>
          <w:trHeight w:hRule="exact" w:val="259"/>
        </w:trPr>
        <w:tc>
          <w:tcPr>
            <w:tcW w:w="2520" w:type="dxa"/>
            <w:vMerge/>
            <w:tcBorders>
              <w:left w:val="nil"/>
              <w:right w:val="single" w:sz="6" w:space="0" w:color="auto"/>
            </w:tcBorders>
            <w:shd w:val="clear" w:color="auto" w:fill="FFFFFF"/>
            <w:vAlign w:val="center"/>
          </w:tcPr>
          <w:p w:rsidR="00144F7F" w:rsidRPr="00E7794A" w:rsidRDefault="00144F7F" w:rsidP="000A3883">
            <w:pPr>
              <w:shd w:val="clear" w:color="auto" w:fill="FFFFFF"/>
              <w:ind w:left="72"/>
              <w:rPr>
                <w:spacing w:val="-6"/>
                <w:sz w:val="22"/>
              </w:rPr>
            </w:pPr>
          </w:p>
        </w:tc>
        <w:tc>
          <w:tcPr>
            <w:tcW w:w="3321" w:type="dxa"/>
            <w:vMerge/>
            <w:tcBorders>
              <w:left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p>
        </w:tc>
      </w:tr>
      <w:tr w:rsidR="00144F7F" w:rsidTr="000A3883">
        <w:tblPrEx>
          <w:tblCellMar>
            <w:top w:w="0" w:type="dxa"/>
            <w:bottom w:w="0" w:type="dxa"/>
          </w:tblCellMar>
        </w:tblPrEx>
        <w:trPr>
          <w:trHeight w:hRule="exact" w:val="274"/>
        </w:trPr>
        <w:tc>
          <w:tcPr>
            <w:tcW w:w="2520" w:type="dxa"/>
            <w:vMerge/>
            <w:tcBorders>
              <w:left w:val="nil"/>
              <w:bottom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p>
        </w:tc>
        <w:tc>
          <w:tcPr>
            <w:tcW w:w="3321" w:type="dxa"/>
            <w:vMerge/>
            <w:tcBorders>
              <w:left w:val="single" w:sz="6" w:space="0" w:color="auto"/>
              <w:bottom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p>
        </w:tc>
      </w:tr>
      <w:tr w:rsidR="00144F7F" w:rsidTr="000A3883">
        <w:tblPrEx>
          <w:tblCellMar>
            <w:top w:w="0" w:type="dxa"/>
            <w:bottom w:w="0" w:type="dxa"/>
          </w:tblCellMar>
        </w:tblPrEx>
        <w:trPr>
          <w:trHeight w:hRule="exact" w:val="264"/>
        </w:trPr>
        <w:tc>
          <w:tcPr>
            <w:tcW w:w="2520" w:type="dxa"/>
            <w:vMerge w:val="restart"/>
            <w:tcBorders>
              <w:top w:val="single" w:sz="6" w:space="0" w:color="auto"/>
              <w:left w:val="nil"/>
              <w:right w:val="single" w:sz="6" w:space="0" w:color="auto"/>
            </w:tcBorders>
            <w:shd w:val="clear" w:color="auto" w:fill="FFFFFF"/>
            <w:vAlign w:val="center"/>
          </w:tcPr>
          <w:p w:rsidR="00144F7F" w:rsidRPr="00E7794A" w:rsidRDefault="00144F7F" w:rsidP="000A3883">
            <w:pPr>
              <w:shd w:val="clear" w:color="auto" w:fill="FFFFFF"/>
              <w:ind w:left="77"/>
              <w:rPr>
                <w:spacing w:val="-6"/>
                <w:sz w:val="22"/>
              </w:rPr>
            </w:pPr>
            <w:r w:rsidRPr="00E7794A">
              <w:rPr>
                <w:spacing w:val="-6"/>
                <w:sz w:val="22"/>
                <w:szCs w:val="22"/>
              </w:rPr>
              <w:t>Антитела  к возбудителю сифилиса</w:t>
            </w:r>
          </w:p>
        </w:tc>
        <w:tc>
          <w:tcPr>
            <w:tcW w:w="3321" w:type="dxa"/>
            <w:vMerge w:val="restart"/>
            <w:tcBorders>
              <w:top w:val="single" w:sz="6" w:space="0" w:color="auto"/>
              <w:left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r w:rsidRPr="00E7794A">
              <w:rPr>
                <w:spacing w:val="-6"/>
                <w:sz w:val="22"/>
                <w:szCs w:val="22"/>
              </w:rPr>
              <w:t>Не должна   содержать     антител   к возбудителю  сифилиса</w:t>
            </w: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r w:rsidRPr="00E7794A">
              <w:rPr>
                <w:spacing w:val="-6"/>
                <w:sz w:val="22"/>
                <w:szCs w:val="22"/>
              </w:rPr>
              <w:t>Результат:                                                                                               Метод:</w:t>
            </w:r>
          </w:p>
        </w:tc>
      </w:tr>
      <w:tr w:rsidR="00144F7F" w:rsidTr="000A3883">
        <w:tblPrEx>
          <w:tblCellMar>
            <w:top w:w="0" w:type="dxa"/>
            <w:bottom w:w="0" w:type="dxa"/>
          </w:tblCellMar>
        </w:tblPrEx>
        <w:trPr>
          <w:trHeight w:hRule="exact" w:val="264"/>
        </w:trPr>
        <w:tc>
          <w:tcPr>
            <w:tcW w:w="2520" w:type="dxa"/>
            <w:vMerge/>
            <w:tcBorders>
              <w:left w:val="nil"/>
              <w:right w:val="single" w:sz="6" w:space="0" w:color="auto"/>
            </w:tcBorders>
            <w:shd w:val="clear" w:color="auto" w:fill="FFFFFF"/>
            <w:vAlign w:val="center"/>
          </w:tcPr>
          <w:p w:rsidR="00144F7F" w:rsidRPr="00E7794A" w:rsidRDefault="00144F7F" w:rsidP="000A3883">
            <w:pPr>
              <w:shd w:val="clear" w:color="auto" w:fill="FFFFFF"/>
              <w:ind w:left="77"/>
              <w:rPr>
                <w:spacing w:val="-6"/>
                <w:sz w:val="22"/>
              </w:rPr>
            </w:pPr>
          </w:p>
        </w:tc>
        <w:tc>
          <w:tcPr>
            <w:tcW w:w="3321" w:type="dxa"/>
            <w:vMerge/>
            <w:tcBorders>
              <w:left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r w:rsidRPr="00E7794A">
              <w:rPr>
                <w:spacing w:val="-6"/>
                <w:sz w:val="22"/>
                <w:szCs w:val="22"/>
              </w:rPr>
              <w:t>Тест-система</w:t>
            </w:r>
            <w:r>
              <w:rPr>
                <w:spacing w:val="-6"/>
                <w:sz w:val="22"/>
                <w:szCs w:val="22"/>
              </w:rPr>
              <w:t>(наименование, № серии, годен до)</w:t>
            </w:r>
            <w:r w:rsidRPr="00E7794A">
              <w:rPr>
                <w:spacing w:val="-6"/>
                <w:sz w:val="22"/>
                <w:szCs w:val="22"/>
              </w:rPr>
              <w:t>:</w:t>
            </w:r>
            <w:r>
              <w:rPr>
                <w:spacing w:val="-6"/>
                <w:sz w:val="22"/>
                <w:szCs w:val="22"/>
              </w:rPr>
              <w:t xml:space="preserve"> </w:t>
            </w:r>
          </w:p>
        </w:tc>
      </w:tr>
      <w:tr w:rsidR="00144F7F" w:rsidTr="000A3883">
        <w:tblPrEx>
          <w:tblCellMar>
            <w:top w:w="0" w:type="dxa"/>
            <w:bottom w:w="0" w:type="dxa"/>
          </w:tblCellMar>
        </w:tblPrEx>
        <w:trPr>
          <w:trHeight w:hRule="exact" w:val="264"/>
        </w:trPr>
        <w:tc>
          <w:tcPr>
            <w:tcW w:w="2520" w:type="dxa"/>
            <w:vMerge/>
            <w:tcBorders>
              <w:left w:val="nil"/>
              <w:right w:val="single" w:sz="6" w:space="0" w:color="auto"/>
            </w:tcBorders>
            <w:shd w:val="clear" w:color="auto" w:fill="FFFFFF"/>
            <w:vAlign w:val="center"/>
          </w:tcPr>
          <w:p w:rsidR="00144F7F" w:rsidRPr="00E7794A" w:rsidRDefault="00144F7F" w:rsidP="000A3883">
            <w:pPr>
              <w:shd w:val="clear" w:color="auto" w:fill="FFFFFF"/>
              <w:ind w:left="77"/>
              <w:rPr>
                <w:spacing w:val="-6"/>
                <w:sz w:val="22"/>
              </w:rPr>
            </w:pPr>
          </w:p>
        </w:tc>
        <w:tc>
          <w:tcPr>
            <w:tcW w:w="3321" w:type="dxa"/>
            <w:vMerge/>
            <w:tcBorders>
              <w:left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p>
        </w:tc>
      </w:tr>
      <w:tr w:rsidR="00144F7F" w:rsidTr="000A3883">
        <w:tblPrEx>
          <w:tblCellMar>
            <w:top w:w="0" w:type="dxa"/>
            <w:bottom w:w="0" w:type="dxa"/>
          </w:tblCellMar>
        </w:tblPrEx>
        <w:trPr>
          <w:trHeight w:hRule="exact" w:val="269"/>
        </w:trPr>
        <w:tc>
          <w:tcPr>
            <w:tcW w:w="2520" w:type="dxa"/>
            <w:vMerge/>
            <w:tcBorders>
              <w:left w:val="nil"/>
              <w:bottom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p>
        </w:tc>
        <w:tc>
          <w:tcPr>
            <w:tcW w:w="3321" w:type="dxa"/>
            <w:vMerge/>
            <w:tcBorders>
              <w:left w:val="single" w:sz="6" w:space="0" w:color="auto"/>
              <w:bottom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p>
        </w:tc>
      </w:tr>
      <w:tr w:rsidR="00144F7F" w:rsidTr="000A3883">
        <w:tblPrEx>
          <w:tblCellMar>
            <w:top w:w="0" w:type="dxa"/>
            <w:bottom w:w="0" w:type="dxa"/>
          </w:tblCellMar>
        </w:tblPrEx>
        <w:trPr>
          <w:trHeight w:hRule="exact" w:val="264"/>
        </w:trPr>
        <w:tc>
          <w:tcPr>
            <w:tcW w:w="2520" w:type="dxa"/>
            <w:vMerge w:val="restart"/>
            <w:tcBorders>
              <w:top w:val="single" w:sz="6" w:space="0" w:color="auto"/>
              <w:left w:val="nil"/>
              <w:right w:val="single" w:sz="6" w:space="0" w:color="auto"/>
            </w:tcBorders>
            <w:shd w:val="clear" w:color="auto" w:fill="FFFFFF"/>
            <w:vAlign w:val="center"/>
          </w:tcPr>
          <w:p w:rsidR="00144F7F" w:rsidRPr="00EA057C" w:rsidRDefault="00144F7F" w:rsidP="000A3883">
            <w:pPr>
              <w:shd w:val="clear" w:color="auto" w:fill="FFFFFF"/>
              <w:ind w:left="91"/>
              <w:rPr>
                <w:spacing w:val="-6"/>
                <w:sz w:val="22"/>
              </w:rPr>
            </w:pPr>
            <w:proofErr w:type="spellStart"/>
            <w:r w:rsidRPr="00EA057C">
              <w:rPr>
                <w:spacing w:val="-6"/>
                <w:sz w:val="22"/>
                <w:szCs w:val="22"/>
              </w:rPr>
              <w:t>Аланинаминотрансфераза</w:t>
            </w:r>
            <w:proofErr w:type="spellEnd"/>
          </w:p>
        </w:tc>
        <w:tc>
          <w:tcPr>
            <w:tcW w:w="3321" w:type="dxa"/>
            <w:vMerge w:val="restart"/>
            <w:tcBorders>
              <w:top w:val="single" w:sz="6" w:space="0" w:color="auto"/>
              <w:left w:val="single" w:sz="6" w:space="0" w:color="auto"/>
              <w:right w:val="single" w:sz="6" w:space="0" w:color="auto"/>
            </w:tcBorders>
            <w:shd w:val="clear" w:color="auto" w:fill="FFFFFF"/>
            <w:vAlign w:val="center"/>
          </w:tcPr>
          <w:p w:rsidR="00144F7F" w:rsidRPr="00E7794A" w:rsidRDefault="00144F7F" w:rsidP="000A3883">
            <w:pPr>
              <w:shd w:val="clear" w:color="auto" w:fill="FFFFFF"/>
              <w:rPr>
                <w:spacing w:val="-6"/>
                <w:sz w:val="22"/>
              </w:rPr>
            </w:pPr>
            <w:r w:rsidRPr="00E7794A">
              <w:rPr>
                <w:spacing w:val="-6"/>
                <w:sz w:val="22"/>
                <w:szCs w:val="22"/>
              </w:rPr>
              <w:t xml:space="preserve">Не более 0,42 </w:t>
            </w:r>
            <w:proofErr w:type="spellStart"/>
            <w:r w:rsidRPr="00E7794A">
              <w:rPr>
                <w:spacing w:val="-6"/>
                <w:sz w:val="22"/>
                <w:szCs w:val="22"/>
              </w:rPr>
              <w:t>ммоль</w:t>
            </w:r>
            <w:proofErr w:type="spellEnd"/>
            <w:r w:rsidRPr="00E7794A">
              <w:rPr>
                <w:spacing w:val="-6"/>
                <w:sz w:val="22"/>
                <w:szCs w:val="22"/>
              </w:rPr>
              <w:t>/ч-л</w:t>
            </w: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ind w:left="5"/>
              <w:rPr>
                <w:spacing w:val="-6"/>
                <w:sz w:val="22"/>
              </w:rPr>
            </w:pPr>
            <w:r w:rsidRPr="00E7794A">
              <w:rPr>
                <w:spacing w:val="-6"/>
                <w:sz w:val="22"/>
                <w:szCs w:val="22"/>
              </w:rPr>
              <w:t>Результат:                                                                                               Метод:</w:t>
            </w:r>
          </w:p>
        </w:tc>
      </w:tr>
      <w:tr w:rsidR="00144F7F" w:rsidTr="000A3883">
        <w:tblPrEx>
          <w:tblCellMar>
            <w:top w:w="0" w:type="dxa"/>
            <w:bottom w:w="0" w:type="dxa"/>
          </w:tblCellMar>
        </w:tblPrEx>
        <w:trPr>
          <w:trHeight w:hRule="exact" w:val="264"/>
        </w:trPr>
        <w:tc>
          <w:tcPr>
            <w:tcW w:w="2520" w:type="dxa"/>
            <w:vMerge/>
            <w:tcBorders>
              <w:left w:val="nil"/>
              <w:right w:val="single" w:sz="6" w:space="0" w:color="auto"/>
            </w:tcBorders>
            <w:shd w:val="clear" w:color="auto" w:fill="FFFFFF"/>
          </w:tcPr>
          <w:p w:rsidR="00144F7F" w:rsidRPr="00E7794A" w:rsidRDefault="00144F7F" w:rsidP="000A3883">
            <w:pPr>
              <w:shd w:val="clear" w:color="auto" w:fill="FFFFFF"/>
              <w:ind w:left="91"/>
              <w:rPr>
                <w:spacing w:val="-6"/>
                <w:sz w:val="22"/>
              </w:rPr>
            </w:pPr>
          </w:p>
        </w:tc>
        <w:tc>
          <w:tcPr>
            <w:tcW w:w="3321" w:type="dxa"/>
            <w:vMerge/>
            <w:tcBorders>
              <w:left w:val="single" w:sz="6" w:space="0" w:color="auto"/>
              <w:right w:val="single" w:sz="6" w:space="0" w:color="auto"/>
            </w:tcBorders>
            <w:shd w:val="clear" w:color="auto" w:fill="FFFFFF"/>
          </w:tcPr>
          <w:p w:rsidR="00144F7F" w:rsidRPr="00E7794A" w:rsidRDefault="00144F7F" w:rsidP="000A3883">
            <w:pPr>
              <w:shd w:val="clear" w:color="auto" w:fill="FFFFFF"/>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ind w:left="5"/>
              <w:rPr>
                <w:spacing w:val="-6"/>
                <w:sz w:val="22"/>
              </w:rPr>
            </w:pPr>
            <w:r w:rsidRPr="00E7794A">
              <w:rPr>
                <w:spacing w:val="-6"/>
                <w:sz w:val="22"/>
                <w:szCs w:val="22"/>
              </w:rPr>
              <w:t>Тест-система</w:t>
            </w:r>
            <w:r>
              <w:rPr>
                <w:spacing w:val="-6"/>
                <w:sz w:val="22"/>
                <w:szCs w:val="22"/>
              </w:rPr>
              <w:t xml:space="preserve"> (наименование, № серии, годен до)</w:t>
            </w:r>
            <w:r w:rsidRPr="00E7794A">
              <w:rPr>
                <w:spacing w:val="-6"/>
                <w:sz w:val="22"/>
                <w:szCs w:val="22"/>
              </w:rPr>
              <w:t>:</w:t>
            </w:r>
          </w:p>
        </w:tc>
      </w:tr>
      <w:tr w:rsidR="00144F7F" w:rsidTr="000A3883">
        <w:tblPrEx>
          <w:tblCellMar>
            <w:top w:w="0" w:type="dxa"/>
            <w:bottom w:w="0" w:type="dxa"/>
          </w:tblCellMar>
        </w:tblPrEx>
        <w:trPr>
          <w:trHeight w:hRule="exact" w:val="264"/>
        </w:trPr>
        <w:tc>
          <w:tcPr>
            <w:tcW w:w="2520" w:type="dxa"/>
            <w:vMerge/>
            <w:tcBorders>
              <w:left w:val="nil"/>
              <w:right w:val="single" w:sz="6" w:space="0" w:color="auto"/>
            </w:tcBorders>
            <w:shd w:val="clear" w:color="auto" w:fill="FFFFFF"/>
          </w:tcPr>
          <w:p w:rsidR="00144F7F" w:rsidRPr="00E7794A" w:rsidRDefault="00144F7F" w:rsidP="000A3883">
            <w:pPr>
              <w:shd w:val="clear" w:color="auto" w:fill="FFFFFF"/>
              <w:ind w:left="91"/>
              <w:rPr>
                <w:spacing w:val="-6"/>
                <w:sz w:val="22"/>
              </w:rPr>
            </w:pPr>
          </w:p>
        </w:tc>
        <w:tc>
          <w:tcPr>
            <w:tcW w:w="3321" w:type="dxa"/>
            <w:vMerge/>
            <w:tcBorders>
              <w:left w:val="single" w:sz="6" w:space="0" w:color="auto"/>
              <w:right w:val="single" w:sz="6" w:space="0" w:color="auto"/>
            </w:tcBorders>
            <w:shd w:val="clear" w:color="auto" w:fill="FFFFFF"/>
          </w:tcPr>
          <w:p w:rsidR="00144F7F" w:rsidRPr="00E7794A" w:rsidRDefault="00144F7F" w:rsidP="000A3883">
            <w:pPr>
              <w:shd w:val="clear" w:color="auto" w:fill="FFFFFF"/>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p>
        </w:tc>
      </w:tr>
      <w:tr w:rsidR="00144F7F" w:rsidTr="000A3883">
        <w:tblPrEx>
          <w:tblCellMar>
            <w:top w:w="0" w:type="dxa"/>
            <w:bottom w:w="0" w:type="dxa"/>
          </w:tblCellMar>
        </w:tblPrEx>
        <w:trPr>
          <w:trHeight w:hRule="exact" w:val="269"/>
        </w:trPr>
        <w:tc>
          <w:tcPr>
            <w:tcW w:w="2520" w:type="dxa"/>
            <w:vMerge/>
            <w:tcBorders>
              <w:left w:val="nil"/>
              <w:bottom w:val="single" w:sz="6" w:space="0" w:color="auto"/>
              <w:right w:val="single" w:sz="6" w:space="0" w:color="auto"/>
            </w:tcBorders>
            <w:shd w:val="clear" w:color="auto" w:fill="FFFFFF"/>
          </w:tcPr>
          <w:p w:rsidR="00144F7F" w:rsidRPr="00E7794A" w:rsidRDefault="00144F7F" w:rsidP="000A3883">
            <w:pPr>
              <w:shd w:val="clear" w:color="auto" w:fill="FFFFFF"/>
              <w:rPr>
                <w:spacing w:val="-6"/>
                <w:sz w:val="22"/>
              </w:rPr>
            </w:pPr>
          </w:p>
        </w:tc>
        <w:tc>
          <w:tcPr>
            <w:tcW w:w="3321" w:type="dxa"/>
            <w:vMerge/>
            <w:tcBorders>
              <w:left w:val="single" w:sz="6" w:space="0" w:color="auto"/>
              <w:bottom w:val="single" w:sz="6" w:space="0" w:color="auto"/>
              <w:right w:val="single" w:sz="6" w:space="0" w:color="auto"/>
            </w:tcBorders>
            <w:shd w:val="clear" w:color="auto" w:fill="FFFFFF"/>
          </w:tcPr>
          <w:p w:rsidR="00144F7F" w:rsidRPr="00E7794A" w:rsidRDefault="00144F7F" w:rsidP="000A3883">
            <w:pPr>
              <w:shd w:val="clear" w:color="auto" w:fill="FFFFFF"/>
              <w:rPr>
                <w:spacing w:val="-6"/>
                <w:sz w:val="22"/>
              </w:rPr>
            </w:pPr>
          </w:p>
        </w:tc>
        <w:tc>
          <w:tcPr>
            <w:tcW w:w="9639" w:type="dxa"/>
            <w:tcBorders>
              <w:top w:val="single" w:sz="6" w:space="0" w:color="auto"/>
              <w:left w:val="single" w:sz="6" w:space="0" w:color="auto"/>
              <w:bottom w:val="single" w:sz="6" w:space="0" w:color="auto"/>
              <w:right w:val="nil"/>
            </w:tcBorders>
            <w:shd w:val="clear" w:color="auto" w:fill="FFFFFF"/>
          </w:tcPr>
          <w:p w:rsidR="00144F7F" w:rsidRPr="00E7794A" w:rsidRDefault="00144F7F" w:rsidP="000A3883">
            <w:pPr>
              <w:shd w:val="clear" w:color="auto" w:fill="FFFFFF"/>
              <w:rPr>
                <w:spacing w:val="-6"/>
                <w:sz w:val="22"/>
              </w:rPr>
            </w:pPr>
          </w:p>
        </w:tc>
      </w:tr>
    </w:tbl>
    <w:p w:rsidR="00144F7F" w:rsidRDefault="00144F7F" w:rsidP="00144F7F"/>
    <w:p w:rsidR="00144F7F" w:rsidRPr="00065FBA" w:rsidRDefault="00144F7F" w:rsidP="00144F7F">
      <w:pPr>
        <w:shd w:val="clear" w:color="auto" w:fill="FFFFFF"/>
        <w:ind w:firstLine="540"/>
        <w:jc w:val="both"/>
        <w:rPr>
          <w:spacing w:val="-6"/>
          <w:sz w:val="21"/>
          <w:szCs w:val="21"/>
        </w:rPr>
      </w:pPr>
    </w:p>
    <w:p w:rsidR="00144F7F" w:rsidRDefault="00144F7F" w:rsidP="00144F7F">
      <w:pPr>
        <w:shd w:val="clear" w:color="auto" w:fill="FFFFFF"/>
        <w:rPr>
          <w:spacing w:val="-6"/>
          <w:sz w:val="22"/>
          <w:szCs w:val="22"/>
        </w:rPr>
      </w:pPr>
      <w:r w:rsidRPr="00065FBA">
        <w:rPr>
          <w:spacing w:val="-6"/>
          <w:sz w:val="22"/>
          <w:szCs w:val="22"/>
        </w:rPr>
        <w:t xml:space="preserve">         Ответственный за заготовку</w:t>
      </w:r>
      <w:r>
        <w:rPr>
          <w:spacing w:val="-6"/>
          <w:sz w:val="22"/>
          <w:szCs w:val="22"/>
        </w:rPr>
        <w:t xml:space="preserve"> ___________________________/_________________________/</w:t>
      </w:r>
    </w:p>
    <w:p w:rsidR="00144F7F" w:rsidRDefault="00144F7F" w:rsidP="00144F7F">
      <w:pPr>
        <w:shd w:val="clear" w:color="auto" w:fill="FFFFFF"/>
        <w:rPr>
          <w:spacing w:val="-6"/>
          <w:sz w:val="22"/>
          <w:szCs w:val="22"/>
        </w:rPr>
      </w:pPr>
    </w:p>
    <w:p w:rsidR="00144F7F" w:rsidRPr="00065FBA" w:rsidRDefault="00144F7F" w:rsidP="00144F7F">
      <w:pPr>
        <w:shd w:val="clear" w:color="auto" w:fill="FFFFFF"/>
        <w:rPr>
          <w:spacing w:val="-6"/>
          <w:sz w:val="22"/>
        </w:rPr>
      </w:pPr>
      <w:r>
        <w:rPr>
          <w:spacing w:val="-6"/>
          <w:sz w:val="22"/>
          <w:szCs w:val="22"/>
        </w:rPr>
        <w:t xml:space="preserve">         «____»_______________20___г</w:t>
      </w:r>
    </w:p>
    <w:sectPr w:rsidR="00144F7F" w:rsidRPr="00065FBA" w:rsidSect="00144F7F">
      <w:pgSz w:w="16838" w:h="11906" w:orient="landscape"/>
      <w:pgMar w:top="1259" w:right="709"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0E2D"/>
    <w:rsid w:val="00067660"/>
    <w:rsid w:val="00106944"/>
    <w:rsid w:val="00111FD0"/>
    <w:rsid w:val="001136A3"/>
    <w:rsid w:val="00125792"/>
    <w:rsid w:val="00144F7F"/>
    <w:rsid w:val="00165104"/>
    <w:rsid w:val="00167FCF"/>
    <w:rsid w:val="0019657D"/>
    <w:rsid w:val="001A49FA"/>
    <w:rsid w:val="001B664C"/>
    <w:rsid w:val="001C23E2"/>
    <w:rsid w:val="001E2F80"/>
    <w:rsid w:val="002246A0"/>
    <w:rsid w:val="002474D6"/>
    <w:rsid w:val="0025581C"/>
    <w:rsid w:val="002704E9"/>
    <w:rsid w:val="00281899"/>
    <w:rsid w:val="002844F2"/>
    <w:rsid w:val="002B104B"/>
    <w:rsid w:val="002D3D83"/>
    <w:rsid w:val="002F63E1"/>
    <w:rsid w:val="0030012B"/>
    <w:rsid w:val="00326B2F"/>
    <w:rsid w:val="003348C7"/>
    <w:rsid w:val="003454CD"/>
    <w:rsid w:val="0035777E"/>
    <w:rsid w:val="003712F5"/>
    <w:rsid w:val="00377F53"/>
    <w:rsid w:val="003969EC"/>
    <w:rsid w:val="003A2B00"/>
    <w:rsid w:val="003C4BE9"/>
    <w:rsid w:val="003D5EB0"/>
    <w:rsid w:val="003F0381"/>
    <w:rsid w:val="00421EF5"/>
    <w:rsid w:val="00446923"/>
    <w:rsid w:val="00471F06"/>
    <w:rsid w:val="004926C7"/>
    <w:rsid w:val="004F22C3"/>
    <w:rsid w:val="00501C2A"/>
    <w:rsid w:val="00525B1A"/>
    <w:rsid w:val="00535614"/>
    <w:rsid w:val="005522B5"/>
    <w:rsid w:val="005760AD"/>
    <w:rsid w:val="00576568"/>
    <w:rsid w:val="0059401C"/>
    <w:rsid w:val="005A1A77"/>
    <w:rsid w:val="005A6255"/>
    <w:rsid w:val="005B44DE"/>
    <w:rsid w:val="005D6B58"/>
    <w:rsid w:val="00613A8D"/>
    <w:rsid w:val="00620FF8"/>
    <w:rsid w:val="00621DFB"/>
    <w:rsid w:val="00647401"/>
    <w:rsid w:val="00672001"/>
    <w:rsid w:val="006A6095"/>
    <w:rsid w:val="006E4E40"/>
    <w:rsid w:val="006F59D7"/>
    <w:rsid w:val="00726454"/>
    <w:rsid w:val="007413C2"/>
    <w:rsid w:val="00746A74"/>
    <w:rsid w:val="00794CBD"/>
    <w:rsid w:val="007B3D9D"/>
    <w:rsid w:val="007B5514"/>
    <w:rsid w:val="007E0FF6"/>
    <w:rsid w:val="007E27D6"/>
    <w:rsid w:val="00804ACD"/>
    <w:rsid w:val="008059C0"/>
    <w:rsid w:val="00811A25"/>
    <w:rsid w:val="008461B1"/>
    <w:rsid w:val="008918EE"/>
    <w:rsid w:val="008F458E"/>
    <w:rsid w:val="00950F12"/>
    <w:rsid w:val="00953CDB"/>
    <w:rsid w:val="009667D1"/>
    <w:rsid w:val="00966AA8"/>
    <w:rsid w:val="009A5F08"/>
    <w:rsid w:val="009A68E7"/>
    <w:rsid w:val="009B2B53"/>
    <w:rsid w:val="009F42C5"/>
    <w:rsid w:val="009F4F41"/>
    <w:rsid w:val="00A02DD7"/>
    <w:rsid w:val="00A12350"/>
    <w:rsid w:val="00A16851"/>
    <w:rsid w:val="00A51249"/>
    <w:rsid w:val="00A71453"/>
    <w:rsid w:val="00A71997"/>
    <w:rsid w:val="00AC0E36"/>
    <w:rsid w:val="00AD676D"/>
    <w:rsid w:val="00AF7670"/>
    <w:rsid w:val="00B15D87"/>
    <w:rsid w:val="00B42B81"/>
    <w:rsid w:val="00B612B5"/>
    <w:rsid w:val="00B65672"/>
    <w:rsid w:val="00BC385D"/>
    <w:rsid w:val="00BC7AFE"/>
    <w:rsid w:val="00C046FF"/>
    <w:rsid w:val="00C143B6"/>
    <w:rsid w:val="00C43080"/>
    <w:rsid w:val="00CB012E"/>
    <w:rsid w:val="00CD376D"/>
    <w:rsid w:val="00D15EEE"/>
    <w:rsid w:val="00D20F3B"/>
    <w:rsid w:val="00D229BB"/>
    <w:rsid w:val="00D24D50"/>
    <w:rsid w:val="00D33A59"/>
    <w:rsid w:val="00D372FB"/>
    <w:rsid w:val="00D5299A"/>
    <w:rsid w:val="00D531E1"/>
    <w:rsid w:val="00D66289"/>
    <w:rsid w:val="00D83CB8"/>
    <w:rsid w:val="00D964FC"/>
    <w:rsid w:val="00E02376"/>
    <w:rsid w:val="00E246DF"/>
    <w:rsid w:val="00E444B2"/>
    <w:rsid w:val="00E66790"/>
    <w:rsid w:val="00E86A91"/>
    <w:rsid w:val="00EE6E07"/>
    <w:rsid w:val="00F06915"/>
    <w:rsid w:val="00F15469"/>
    <w:rsid w:val="00F636B8"/>
    <w:rsid w:val="00F848B5"/>
    <w:rsid w:val="00FB2726"/>
    <w:rsid w:val="00FC0D05"/>
    <w:rsid w:val="00FD444F"/>
    <w:rsid w:val="00FE09A1"/>
    <w:rsid w:val="00FE1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3529</Words>
  <Characters>20120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46</cp:revision>
  <cp:lastPrinted>2016-09-14T10:22:00Z</cp:lastPrinted>
  <dcterms:created xsi:type="dcterms:W3CDTF">2014-02-20T03:55:00Z</dcterms:created>
  <dcterms:modified xsi:type="dcterms:W3CDTF">2016-10-27T13:22:00Z</dcterms:modified>
</cp:coreProperties>
</file>