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2" w:rsidRPr="00174B38" w:rsidRDefault="00830A22" w:rsidP="00830A22">
      <w:pPr>
        <w:pStyle w:val="1"/>
        <w:tabs>
          <w:tab w:val="left" w:pos="7320"/>
        </w:tabs>
        <w:jc w:val="right"/>
        <w:rPr>
          <w:b/>
          <w:i/>
          <w:sz w:val="18"/>
          <w:szCs w:val="18"/>
        </w:rPr>
      </w:pPr>
      <w:r w:rsidRPr="00174B38">
        <w:rPr>
          <w:b/>
          <w:i/>
          <w:sz w:val="18"/>
          <w:szCs w:val="18"/>
        </w:rPr>
        <w:t xml:space="preserve">Приложение № 1 </w:t>
      </w:r>
    </w:p>
    <w:p w:rsidR="00830A22" w:rsidRPr="00174B38" w:rsidRDefault="00830A22" w:rsidP="00174B38">
      <w:pPr>
        <w:pStyle w:val="1"/>
        <w:tabs>
          <w:tab w:val="left" w:pos="7320"/>
        </w:tabs>
        <w:jc w:val="right"/>
        <w:rPr>
          <w:sz w:val="18"/>
          <w:szCs w:val="18"/>
        </w:rPr>
      </w:pPr>
      <w:r w:rsidRPr="00174B38">
        <w:rPr>
          <w:b/>
          <w:i/>
          <w:sz w:val="18"/>
          <w:szCs w:val="18"/>
        </w:rPr>
        <w:t xml:space="preserve">к </w:t>
      </w:r>
      <w:r w:rsidR="00265F8A" w:rsidRPr="00174B38">
        <w:rPr>
          <w:b/>
          <w:i/>
          <w:sz w:val="18"/>
          <w:szCs w:val="18"/>
        </w:rPr>
        <w:t xml:space="preserve">документации о проведении </w:t>
      </w:r>
      <w:r w:rsidR="00174B38" w:rsidRPr="00174B38">
        <w:rPr>
          <w:b/>
          <w:i/>
          <w:sz w:val="18"/>
          <w:szCs w:val="18"/>
        </w:rPr>
        <w:t>котировки</w:t>
      </w:r>
      <w:r w:rsidR="00174B38">
        <w:rPr>
          <w:b/>
          <w:i/>
          <w:sz w:val="18"/>
          <w:szCs w:val="18"/>
        </w:rPr>
        <w:t xml:space="preserve"> </w:t>
      </w:r>
      <w:r w:rsidRPr="00174B38">
        <w:rPr>
          <w:b/>
          <w:i/>
          <w:sz w:val="18"/>
          <w:szCs w:val="18"/>
        </w:rPr>
        <w:t xml:space="preserve">на </w:t>
      </w:r>
      <w:r w:rsidR="000367B1" w:rsidRPr="00174B38">
        <w:rPr>
          <w:b/>
          <w:i/>
          <w:sz w:val="18"/>
          <w:szCs w:val="18"/>
        </w:rPr>
        <w:t xml:space="preserve">поставку </w:t>
      </w:r>
      <w:r w:rsidR="00174B38" w:rsidRPr="00174B38">
        <w:rPr>
          <w:b/>
          <w:i/>
          <w:sz w:val="18"/>
          <w:szCs w:val="18"/>
        </w:rPr>
        <w:t>плазмы</w:t>
      </w:r>
    </w:p>
    <w:p w:rsidR="001246AB" w:rsidRPr="00174B38" w:rsidRDefault="001246AB" w:rsidP="001246AB">
      <w:pPr>
        <w:jc w:val="right"/>
        <w:rPr>
          <w:sz w:val="18"/>
          <w:szCs w:val="18"/>
        </w:rPr>
      </w:pPr>
      <w:r w:rsidRPr="00174B38">
        <w:rPr>
          <w:sz w:val="18"/>
          <w:szCs w:val="18"/>
        </w:rPr>
        <w:t>УТВЕРЖДАЮ:</w:t>
      </w:r>
    </w:p>
    <w:p w:rsidR="00AA406C" w:rsidRPr="00174B38" w:rsidRDefault="00D54334" w:rsidP="001246AB">
      <w:pPr>
        <w:jc w:val="right"/>
        <w:rPr>
          <w:sz w:val="18"/>
          <w:szCs w:val="18"/>
        </w:rPr>
      </w:pPr>
      <w:r w:rsidRPr="00174B38">
        <w:rPr>
          <w:sz w:val="18"/>
          <w:szCs w:val="18"/>
        </w:rPr>
        <w:t xml:space="preserve">Главный врач </w:t>
      </w:r>
      <w:r w:rsidR="00AA406C" w:rsidRPr="00174B38">
        <w:rPr>
          <w:sz w:val="18"/>
          <w:szCs w:val="18"/>
        </w:rPr>
        <w:t>ГБУЗ ТО "ОСПК"</w:t>
      </w:r>
    </w:p>
    <w:p w:rsidR="00AA406C" w:rsidRPr="00174B38" w:rsidRDefault="00D54334" w:rsidP="001246AB">
      <w:pPr>
        <w:jc w:val="right"/>
        <w:rPr>
          <w:sz w:val="18"/>
          <w:szCs w:val="18"/>
        </w:rPr>
      </w:pPr>
      <w:r w:rsidRPr="00174B38">
        <w:rPr>
          <w:sz w:val="18"/>
          <w:szCs w:val="18"/>
        </w:rPr>
        <w:t>А.В. Гаврилей</w:t>
      </w:r>
    </w:p>
    <w:p w:rsidR="001246AB" w:rsidRPr="00174B38" w:rsidRDefault="00AA406C" w:rsidP="001246AB">
      <w:pPr>
        <w:jc w:val="right"/>
        <w:rPr>
          <w:i/>
          <w:sz w:val="18"/>
          <w:szCs w:val="18"/>
        </w:rPr>
      </w:pPr>
      <w:r w:rsidRPr="00174B38">
        <w:rPr>
          <w:sz w:val="18"/>
          <w:szCs w:val="18"/>
        </w:rPr>
        <w:t xml:space="preserve">"___" </w:t>
      </w:r>
      <w:r w:rsidR="001246AB" w:rsidRPr="00174B38">
        <w:rPr>
          <w:sz w:val="18"/>
          <w:szCs w:val="18"/>
        </w:rPr>
        <w:t>_________</w:t>
      </w:r>
      <w:r w:rsidRPr="00174B38">
        <w:rPr>
          <w:sz w:val="18"/>
          <w:szCs w:val="18"/>
        </w:rPr>
        <w:t xml:space="preserve"> 201</w:t>
      </w:r>
      <w:r w:rsidR="00CF6A19" w:rsidRPr="00174B38">
        <w:rPr>
          <w:sz w:val="18"/>
          <w:szCs w:val="18"/>
        </w:rPr>
        <w:t>6</w:t>
      </w:r>
      <w:r w:rsidRPr="00174B38">
        <w:rPr>
          <w:sz w:val="18"/>
          <w:szCs w:val="18"/>
        </w:rPr>
        <w:t xml:space="preserve"> г.</w:t>
      </w:r>
    </w:p>
    <w:p w:rsidR="001246AB" w:rsidRDefault="00AA406C" w:rsidP="001246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246AB" w:rsidRPr="00BF4E09">
        <w:rPr>
          <w:b/>
          <w:sz w:val="22"/>
          <w:szCs w:val="22"/>
        </w:rPr>
        <w:t>пецификация</w:t>
      </w:r>
      <w:r w:rsidR="00174B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 поставку </w:t>
      </w:r>
      <w:r w:rsidR="00174B38">
        <w:rPr>
          <w:b/>
          <w:sz w:val="22"/>
          <w:szCs w:val="22"/>
        </w:rPr>
        <w:t>плазмы</w:t>
      </w:r>
    </w:p>
    <w:tbl>
      <w:tblPr>
        <w:tblW w:w="155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360"/>
        <w:gridCol w:w="2410"/>
        <w:gridCol w:w="4961"/>
        <w:gridCol w:w="708"/>
        <w:gridCol w:w="1273"/>
        <w:gridCol w:w="3635"/>
        <w:gridCol w:w="759"/>
      </w:tblGrid>
      <w:tr w:rsidR="001246AB" w:rsidRPr="00C40CF1" w:rsidTr="00174B38">
        <w:trPr>
          <w:trHeight w:val="431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1246AB" w:rsidRPr="00BF4E09" w:rsidRDefault="001246AB" w:rsidP="004D0C24">
            <w:r w:rsidRPr="00BF4E0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  <w:r w:rsidRPr="00BF4E09">
              <w:rPr>
                <w:b/>
                <w:sz w:val="22"/>
                <w:szCs w:val="22"/>
              </w:rPr>
              <w:t>/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39" w:type="dxa"/>
            <w:gridSpan w:val="4"/>
            <w:tcMar>
              <w:left w:w="57" w:type="dxa"/>
              <w:right w:w="57" w:type="dxa"/>
            </w:tcMar>
          </w:tcPr>
          <w:p w:rsidR="001246AB" w:rsidRPr="00365AD9" w:rsidRDefault="001246AB" w:rsidP="004D0C24">
            <w:pPr>
              <w:rPr>
                <w:b/>
              </w:rPr>
            </w:pPr>
            <w:r w:rsidRPr="00365AD9">
              <w:rPr>
                <w:b/>
              </w:rPr>
              <w:t xml:space="preserve">Описание объекта закупки  </w:t>
            </w:r>
          </w:p>
          <w:p w:rsidR="001246AB" w:rsidRPr="00BF4E09" w:rsidRDefault="001246AB" w:rsidP="004D0C24">
            <w:r>
              <w:rPr>
                <w:i/>
                <w:sz w:val="18"/>
                <w:szCs w:val="18"/>
              </w:rPr>
              <w:t>*у</w:t>
            </w:r>
            <w:r w:rsidRPr="00DA1132">
              <w:rPr>
                <w:i/>
                <w:sz w:val="18"/>
                <w:szCs w:val="18"/>
              </w:rPr>
              <w:t>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изменяться).</w:t>
            </w:r>
          </w:p>
        </w:tc>
        <w:tc>
          <w:tcPr>
            <w:tcW w:w="5667" w:type="dxa"/>
            <w:gridSpan w:val="3"/>
            <w:tcMar>
              <w:left w:w="57" w:type="dxa"/>
              <w:right w:w="57" w:type="dxa"/>
            </w:tcMar>
          </w:tcPr>
          <w:p w:rsidR="001246AB" w:rsidRDefault="001246AB" w:rsidP="004D0C24">
            <w:pPr>
              <w:rPr>
                <w:b/>
              </w:rPr>
            </w:pPr>
            <w:r w:rsidRPr="00BF4E09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1246AB" w:rsidRPr="00BF4E09" w:rsidRDefault="001246AB" w:rsidP="004D0C24">
            <w:pPr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Pr="00365AD9">
              <w:rPr>
                <w:sz w:val="18"/>
                <w:szCs w:val="18"/>
              </w:rPr>
              <w:t>В случае если показатели соответствия указаны как «не менее, не более, от и до и т.д.», участнику следует указать конкретные показатели. В случае если показатели соответствия указаны как диапазонные значения, участнику закупки следует указать значение  в диапазоне.</w:t>
            </w:r>
          </w:p>
        </w:tc>
      </w:tr>
      <w:tr w:rsidR="00D54334" w:rsidRPr="00745E00" w:rsidTr="00174B38">
        <w:trPr>
          <w:trHeight w:val="932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D54334" w:rsidRPr="00745E00" w:rsidRDefault="00D54334" w:rsidP="004D0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(товара)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Эксплуатационные характеристики, требования к гарантийному сроку, объему предоставления гарантий качества, требования к гарантийному обслуживанию, расходам на эксплуатацию товара, в том числе в течение гарантийного срока, требования  к обязательности осуществления монтажа и наладки, к обучению лиц, осуществляющих использование и обслуживание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(Устанавливаются при необходимости)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Товарный знак, знак обслуживания и т.д. (при его наличии)</w:t>
            </w:r>
            <w:r w:rsidR="00282D80" w:rsidRPr="006D70EC">
              <w:rPr>
                <w:sz w:val="18"/>
                <w:szCs w:val="18"/>
              </w:rPr>
              <w:t xml:space="preserve"> Страна происхождения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bCs/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 (товара).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В  случае установлениях соответствующего требования заказчиком:</w:t>
            </w:r>
            <w:r w:rsidRPr="006D70EC">
              <w:rPr>
                <w:i/>
                <w:sz w:val="18"/>
                <w:szCs w:val="18"/>
              </w:rPr>
              <w:t xml:space="preserve"> э</w:t>
            </w:r>
            <w:r w:rsidRPr="006D70EC">
              <w:rPr>
                <w:sz w:val="18"/>
                <w:szCs w:val="18"/>
              </w:rPr>
              <w:t>ксплуатационные характеристики, гарантийный срок, объем предоставления гарантий качества, соблюдение требований к гарантийному обслуживанию, расходы на эксплуатацию товара, в том числе в течение гарантийного срока, осуществление монтажа и наладки, обучение лиц, осуществляющих использование и обслуживание, гарантия производителя и (или)  и (или) поставщика, срок действия гарантии производителя и (или) поставщика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</w:p>
        </w:tc>
      </w:tr>
      <w:tr w:rsidR="006D70EC" w:rsidRPr="00745E00" w:rsidTr="00174B38">
        <w:trPr>
          <w:trHeight w:val="694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6D70EC" w:rsidRPr="005A27D0" w:rsidRDefault="006D70EC" w:rsidP="00A9673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6D70EC" w:rsidRPr="00174B38" w:rsidRDefault="00174B38" w:rsidP="00174B38">
            <w:pPr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Плазма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1. Сырье: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- Свежезамороженная плазма (далее - Плазма), прошедшая режим </w:t>
            </w:r>
            <w:proofErr w:type="spellStart"/>
            <w:r w:rsidRPr="00174B38">
              <w:rPr>
                <w:sz w:val="18"/>
                <w:szCs w:val="18"/>
              </w:rPr>
              <w:t>карантинизации</w:t>
            </w:r>
            <w:proofErr w:type="spellEnd"/>
            <w:r w:rsidRPr="00174B38">
              <w:rPr>
                <w:sz w:val="18"/>
                <w:szCs w:val="18"/>
              </w:rPr>
              <w:t xml:space="preserve"> сроком не менее 180 суток 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</w:t>
            </w:r>
            <w:proofErr w:type="spellStart"/>
            <w:r w:rsidRPr="00174B38">
              <w:rPr>
                <w:sz w:val="18"/>
                <w:szCs w:val="18"/>
              </w:rPr>
              <w:t>гемотрансмиссивных</w:t>
            </w:r>
            <w:proofErr w:type="spellEnd"/>
            <w:r w:rsidRPr="00174B38">
              <w:rPr>
                <w:sz w:val="18"/>
                <w:szCs w:val="18"/>
              </w:rPr>
              <w:t xml:space="preserve"> инфекций по истечении срока карантина.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- Плазма для фракционирования (далее – Плазма),  прошедшая режим </w:t>
            </w:r>
            <w:proofErr w:type="spellStart"/>
            <w:r w:rsidRPr="00174B38">
              <w:rPr>
                <w:sz w:val="18"/>
                <w:szCs w:val="18"/>
              </w:rPr>
              <w:t>карантинизации</w:t>
            </w:r>
            <w:proofErr w:type="spellEnd"/>
            <w:r w:rsidRPr="00174B38">
              <w:rPr>
                <w:sz w:val="18"/>
                <w:szCs w:val="18"/>
              </w:rPr>
              <w:t xml:space="preserve"> сроком не менее 180 суток с повторным обследованием состояния здоровья донора и лабораторным исследованием крови донора с целью исключения наличия в ней возбудителей </w:t>
            </w:r>
            <w:proofErr w:type="spellStart"/>
            <w:r w:rsidRPr="00174B38">
              <w:rPr>
                <w:sz w:val="18"/>
                <w:szCs w:val="18"/>
              </w:rPr>
              <w:t>гемотрансмиссивных</w:t>
            </w:r>
            <w:proofErr w:type="spellEnd"/>
            <w:r w:rsidRPr="00174B38">
              <w:rPr>
                <w:sz w:val="18"/>
                <w:szCs w:val="18"/>
              </w:rPr>
              <w:t xml:space="preserve"> инфекций по истечении срока карантина.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2. Плазма для фракционирования должна соответствовать ФС.3.3.2.0001.15 «Плазма человека для фракционирования» (ГФ XIII), ФСП 42-0478464703 «Плазма для фракционирования» от 02.11.2004г; Свежезамороженная плазма - «Техническому регламенту о требованиях безопасности крови, ее продуктов, кровезамещающих растворов и технических средств», утвержденного Постановлением Правительства РФ от 26 января 2010 г № 29.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3. Отбор и медицинское обследование доноров, заготовка и </w:t>
            </w:r>
            <w:proofErr w:type="spellStart"/>
            <w:r w:rsidRPr="00174B38">
              <w:rPr>
                <w:sz w:val="18"/>
                <w:szCs w:val="18"/>
              </w:rPr>
              <w:t>опробация</w:t>
            </w:r>
            <w:proofErr w:type="spellEnd"/>
            <w:r w:rsidRPr="00174B38">
              <w:rPr>
                <w:sz w:val="18"/>
                <w:szCs w:val="18"/>
              </w:rPr>
              <w:t xml:space="preserve"> донорской крови должны проводиться в соответствии требованиями действующих нормативных документов </w:t>
            </w:r>
          </w:p>
          <w:p w:rsidR="00FC1114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4. Тестирование на </w:t>
            </w:r>
            <w:proofErr w:type="spellStart"/>
            <w:r w:rsidRPr="00174B38">
              <w:rPr>
                <w:sz w:val="18"/>
                <w:szCs w:val="18"/>
              </w:rPr>
              <w:t>гематрансмиссивные</w:t>
            </w:r>
            <w:proofErr w:type="spellEnd"/>
            <w:r w:rsidRPr="00174B38">
              <w:rPr>
                <w:sz w:val="18"/>
                <w:szCs w:val="18"/>
              </w:rPr>
              <w:t xml:space="preserve"> инфекции должно осуществляться иммунологическими методами (для выявления маркеров вирусов иммунодефицита человека, гепатитов В и С и возбудителя сифилиса) </w:t>
            </w:r>
          </w:p>
          <w:p w:rsidR="00174B38" w:rsidRPr="00174B38" w:rsidRDefault="00FC1114" w:rsidP="00174B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4B38" w:rsidRPr="00174B38">
              <w:rPr>
                <w:sz w:val="18"/>
                <w:szCs w:val="18"/>
              </w:rPr>
              <w:t>. Плазма должна храниться только в замороженном состоянии при температуре не выше -30ºС. Оттаивание и повторное замораживание плазмы при хранении и транспортировке не допускается.</w:t>
            </w:r>
          </w:p>
          <w:p w:rsidR="00174B38" w:rsidRPr="00174B38" w:rsidRDefault="00FC1114" w:rsidP="00174B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4B38" w:rsidRPr="00174B38">
              <w:rPr>
                <w:sz w:val="18"/>
                <w:szCs w:val="18"/>
              </w:rPr>
              <w:t>. Плазма не должна быть белесоватого цвета (</w:t>
            </w:r>
            <w:proofErr w:type="spellStart"/>
            <w:r w:rsidR="00174B38" w:rsidRPr="00174B38">
              <w:rPr>
                <w:sz w:val="18"/>
                <w:szCs w:val="18"/>
              </w:rPr>
              <w:t>хилез</w:t>
            </w:r>
            <w:proofErr w:type="spellEnd"/>
            <w:r w:rsidR="00174B38" w:rsidRPr="00174B38">
              <w:rPr>
                <w:sz w:val="18"/>
                <w:szCs w:val="18"/>
              </w:rPr>
              <w:t xml:space="preserve">), окрашена продуктами гемолиза эритроцитов (красный цвет), содержать после оттаивания хлопья, быть мутной  или </w:t>
            </w:r>
            <w:r w:rsidR="00174B38" w:rsidRPr="00174B38">
              <w:rPr>
                <w:sz w:val="18"/>
                <w:szCs w:val="18"/>
              </w:rPr>
              <w:lastRenderedPageBreak/>
              <w:t xml:space="preserve">находится в желеобразное состояние; 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7. Обязательные исследования каждой единицы Плазмы при первичном и повторном, по истечении срока карантина, лабораторном исследовании крови доноров: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серологические реакции на сифилис,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антитела ВИЧ-1, ВИЧ-2;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антиген ВИЧ р24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антиген гепатита В (</w:t>
            </w:r>
            <w:proofErr w:type="spellStart"/>
            <w:r w:rsidRPr="00174B38">
              <w:rPr>
                <w:sz w:val="18"/>
                <w:szCs w:val="18"/>
              </w:rPr>
              <w:t>HBsAg</w:t>
            </w:r>
            <w:proofErr w:type="spellEnd"/>
            <w:r w:rsidRPr="00174B38">
              <w:rPr>
                <w:sz w:val="18"/>
                <w:szCs w:val="18"/>
              </w:rPr>
              <w:t>);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антитела гепатита С;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       - активность </w:t>
            </w:r>
            <w:proofErr w:type="spellStart"/>
            <w:r w:rsidRPr="00174B38">
              <w:rPr>
                <w:sz w:val="18"/>
                <w:szCs w:val="18"/>
              </w:rPr>
              <w:t>аланинаминотрансферазы</w:t>
            </w:r>
            <w:proofErr w:type="spellEnd"/>
            <w:r w:rsidRPr="00174B38">
              <w:rPr>
                <w:sz w:val="18"/>
                <w:szCs w:val="18"/>
              </w:rPr>
              <w:t xml:space="preserve"> (АЛТ).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8. Качество каждой единицы плазмы должно быть документально подтверждено в «Паспорте на плазму для фракционирования» (Приложение 1</w:t>
            </w:r>
            <w:r w:rsidR="005C665B">
              <w:rPr>
                <w:sz w:val="18"/>
                <w:szCs w:val="18"/>
              </w:rPr>
              <w:t xml:space="preserve"> к Договору</w:t>
            </w:r>
            <w:r w:rsidRPr="00174B38">
              <w:rPr>
                <w:sz w:val="18"/>
                <w:szCs w:val="18"/>
              </w:rPr>
              <w:t xml:space="preserve">), где указаны ФИО донора, идентификационный номер </w:t>
            </w:r>
            <w:proofErr w:type="spellStart"/>
            <w:r w:rsidRPr="00174B38">
              <w:rPr>
                <w:sz w:val="18"/>
                <w:szCs w:val="18"/>
              </w:rPr>
              <w:t>донации</w:t>
            </w:r>
            <w:proofErr w:type="spellEnd"/>
            <w:r w:rsidRPr="00174B38">
              <w:rPr>
                <w:sz w:val="18"/>
                <w:szCs w:val="18"/>
              </w:rPr>
              <w:t xml:space="preserve">, дата заготовки Плазмы, результаты лабораторного исследования крови на стандартные показатели, уровень </w:t>
            </w:r>
            <w:proofErr w:type="spellStart"/>
            <w:r w:rsidRPr="00174B38">
              <w:rPr>
                <w:sz w:val="18"/>
                <w:szCs w:val="18"/>
              </w:rPr>
              <w:t>АлТ</w:t>
            </w:r>
            <w:proofErr w:type="spellEnd"/>
            <w:r w:rsidRPr="00174B38">
              <w:rPr>
                <w:sz w:val="18"/>
                <w:szCs w:val="18"/>
              </w:rPr>
              <w:t xml:space="preserve"> при первичном и повторном обследовании донора.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9. Плазма должна быть заготовлена в полимерные контейнеры одноразового применения типа «</w:t>
            </w:r>
            <w:proofErr w:type="spellStart"/>
            <w:r w:rsidRPr="00174B38">
              <w:rPr>
                <w:sz w:val="18"/>
                <w:szCs w:val="18"/>
              </w:rPr>
              <w:t>Гемокон</w:t>
            </w:r>
            <w:proofErr w:type="spellEnd"/>
            <w:r w:rsidRPr="00174B38">
              <w:rPr>
                <w:sz w:val="18"/>
                <w:szCs w:val="18"/>
              </w:rPr>
              <w:t>», «</w:t>
            </w:r>
            <w:proofErr w:type="spellStart"/>
            <w:r w:rsidRPr="00174B38">
              <w:rPr>
                <w:sz w:val="18"/>
                <w:szCs w:val="18"/>
              </w:rPr>
              <w:t>Компопласт</w:t>
            </w:r>
            <w:proofErr w:type="spellEnd"/>
            <w:r w:rsidRPr="00174B38">
              <w:rPr>
                <w:sz w:val="18"/>
                <w:szCs w:val="18"/>
              </w:rPr>
              <w:t>». Первичная упаковка должна быть герметичной и разрешена к применению. Полимерные контейнеры должны иметь соединительные трубки-магистрали, заполненные плазмой, длиной 10-15см для проведения входного контроля Плазмы (с пайкой в 3 местах для получения двух участков по 5-7 см).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10. Плазма должна быть стерильной.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11. На этикетке первичной упаковки должны быть указаны: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наименование организации, изготовившей компонент крови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- идентификационный номер </w:t>
            </w:r>
            <w:proofErr w:type="spellStart"/>
            <w:r w:rsidRPr="00174B38">
              <w:rPr>
                <w:sz w:val="18"/>
                <w:szCs w:val="18"/>
              </w:rPr>
              <w:t>донации</w:t>
            </w:r>
            <w:proofErr w:type="spellEnd"/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объем крови, из которой получен компонент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- объем или масса компонента крови 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- дата </w:t>
            </w:r>
            <w:proofErr w:type="spellStart"/>
            <w:r w:rsidRPr="00174B38">
              <w:rPr>
                <w:sz w:val="18"/>
                <w:szCs w:val="18"/>
              </w:rPr>
              <w:t>донации</w:t>
            </w:r>
            <w:proofErr w:type="spellEnd"/>
            <w:r w:rsidRPr="00174B38">
              <w:rPr>
                <w:sz w:val="18"/>
                <w:szCs w:val="18"/>
              </w:rPr>
              <w:t xml:space="preserve"> и дата производства единицы плазмы (в случае, когда не совпадает с датой </w:t>
            </w:r>
            <w:proofErr w:type="spellStart"/>
            <w:r w:rsidRPr="00174B38">
              <w:rPr>
                <w:sz w:val="18"/>
                <w:szCs w:val="18"/>
              </w:rPr>
              <w:t>донации</w:t>
            </w:r>
            <w:proofErr w:type="spellEnd"/>
            <w:r w:rsidRPr="00174B38">
              <w:rPr>
                <w:sz w:val="18"/>
                <w:szCs w:val="18"/>
              </w:rPr>
              <w:t>)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дата окончания срока хранения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наименование компонента крови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наименование и количество антикоагулянта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условия хранения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надпись «Антитела к ВИЧ-1, ВИЧ-2, к вирусу гепатита С и поверхностный антиген вируса гепатита В отсутствуют»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12. Сопроводительные документы: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- «Паспорт на плазму для фракционирования», который визируется подписью (с расшифровкой) ответственного за заготовку Плазмы и печатью учреждения (Приложение 1</w:t>
            </w:r>
            <w:r w:rsidR="005C665B">
              <w:rPr>
                <w:sz w:val="18"/>
                <w:szCs w:val="18"/>
              </w:rPr>
              <w:t xml:space="preserve"> к Договору</w:t>
            </w:r>
            <w:r w:rsidRPr="00174B38">
              <w:rPr>
                <w:sz w:val="18"/>
                <w:szCs w:val="18"/>
              </w:rPr>
              <w:t>);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 «Протокол контроля вирусной безопасности сырья» (Приложение 2</w:t>
            </w:r>
            <w:r w:rsidR="005C665B">
              <w:rPr>
                <w:sz w:val="18"/>
                <w:szCs w:val="18"/>
              </w:rPr>
              <w:t xml:space="preserve"> к Договору</w:t>
            </w:r>
            <w:r w:rsidRPr="00174B38">
              <w:rPr>
                <w:sz w:val="18"/>
                <w:szCs w:val="18"/>
              </w:rPr>
              <w:t>).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ab/>
              <w:t>-Накладная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13. Плазма направляется на переработку не позднее 6 месяцев до истечения срока хранения.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14. Плазма поставляется в замороженном состоянии.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 xml:space="preserve">15. Транспортирование Плазмы должно осуществляться при температуре минус 25ºС и ниже в специальных рефрижераторах, оборудованных датчиками и регистрирующими температуру устройствами или упакованной в переносные </w:t>
            </w:r>
            <w:proofErr w:type="spellStart"/>
            <w:r w:rsidRPr="00174B38">
              <w:rPr>
                <w:sz w:val="18"/>
                <w:szCs w:val="18"/>
              </w:rPr>
              <w:t>термоконтейнеры</w:t>
            </w:r>
            <w:proofErr w:type="spellEnd"/>
            <w:r w:rsidRPr="00174B38">
              <w:rPr>
                <w:sz w:val="18"/>
                <w:szCs w:val="18"/>
              </w:rPr>
              <w:t xml:space="preserve"> с комплектом </w:t>
            </w:r>
            <w:proofErr w:type="spellStart"/>
            <w:r w:rsidRPr="00174B38">
              <w:rPr>
                <w:sz w:val="18"/>
                <w:szCs w:val="18"/>
              </w:rPr>
              <w:t>хладоэлементов</w:t>
            </w:r>
            <w:proofErr w:type="spellEnd"/>
            <w:r w:rsidRPr="00174B38">
              <w:rPr>
                <w:sz w:val="18"/>
                <w:szCs w:val="18"/>
              </w:rPr>
              <w:t>, предн</w:t>
            </w:r>
            <w:r>
              <w:rPr>
                <w:sz w:val="18"/>
                <w:szCs w:val="18"/>
              </w:rPr>
              <w:t>а</w:t>
            </w:r>
            <w:r w:rsidRPr="00174B38">
              <w:rPr>
                <w:sz w:val="18"/>
                <w:szCs w:val="18"/>
              </w:rPr>
              <w:t xml:space="preserve">значенных для транспортировки крови и ее компонентов и обеспечивающих поддержание требуемого температурного режима. </w:t>
            </w:r>
          </w:p>
          <w:p w:rsidR="006D70EC" w:rsidRDefault="00174B38" w:rsidP="00174B3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74B38">
              <w:rPr>
                <w:sz w:val="18"/>
                <w:szCs w:val="18"/>
              </w:rPr>
              <w:t>Термоконтейнеры</w:t>
            </w:r>
            <w:proofErr w:type="spellEnd"/>
            <w:r w:rsidRPr="00174B38">
              <w:rPr>
                <w:sz w:val="18"/>
                <w:szCs w:val="18"/>
              </w:rPr>
              <w:t xml:space="preserve"> должны иметь регистрационное удостоверение Минздрава РФ</w:t>
            </w:r>
            <w:r w:rsidRPr="00174B38">
              <w:rPr>
                <w:b/>
                <w:sz w:val="18"/>
                <w:szCs w:val="18"/>
              </w:rPr>
              <w:t>.</w:t>
            </w:r>
          </w:p>
          <w:p w:rsidR="00174B38" w:rsidRPr="00174B38" w:rsidRDefault="00174B38" w:rsidP="00174B38">
            <w:pPr>
              <w:jc w:val="both"/>
              <w:rPr>
                <w:sz w:val="18"/>
                <w:szCs w:val="18"/>
              </w:rPr>
            </w:pPr>
            <w:r w:rsidRPr="00174B38">
              <w:rPr>
                <w:sz w:val="18"/>
                <w:szCs w:val="18"/>
              </w:rPr>
              <w:t>Единица измерения - литр.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6D70EC" w:rsidRPr="006D70EC" w:rsidRDefault="006D70EC" w:rsidP="00174B38">
            <w:pPr>
              <w:pStyle w:val="11"/>
              <w:shd w:val="clear" w:color="auto" w:fill="auto"/>
              <w:spacing w:before="0" w:line="170" w:lineRule="exact"/>
              <w:ind w:left="100"/>
              <w:rPr>
                <w:b w:val="0"/>
                <w:sz w:val="18"/>
                <w:szCs w:val="18"/>
              </w:rPr>
            </w:pPr>
            <w:r w:rsidRPr="006D70EC">
              <w:rPr>
                <w:b w:val="0"/>
                <w:sz w:val="18"/>
                <w:szCs w:val="18"/>
              </w:rPr>
              <w:lastRenderedPageBreak/>
              <w:t>1</w:t>
            </w:r>
            <w:r w:rsidR="00174B38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6D70EC" w:rsidRPr="00282D80" w:rsidRDefault="006D70EC" w:rsidP="00A96733">
            <w:pPr>
              <w:rPr>
                <w:b/>
                <w:sz w:val="16"/>
                <w:szCs w:val="16"/>
              </w:rPr>
            </w:pP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</w:tr>
    </w:tbl>
    <w:p w:rsidR="00C25455" w:rsidRPr="006C56B8" w:rsidRDefault="00C25455" w:rsidP="00174B38">
      <w:pPr>
        <w:jc w:val="both"/>
        <w:outlineLvl w:val="0"/>
        <w:rPr>
          <w:sz w:val="18"/>
          <w:szCs w:val="18"/>
        </w:rPr>
      </w:pPr>
    </w:p>
    <w:sectPr w:rsidR="00C25455" w:rsidRPr="006C56B8" w:rsidSect="00A160FE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F72"/>
    <w:multiLevelType w:val="hybridMultilevel"/>
    <w:tmpl w:val="3BE0827E"/>
    <w:lvl w:ilvl="0" w:tplc="B430327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27A1E"/>
    <w:multiLevelType w:val="multilevel"/>
    <w:tmpl w:val="131448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6AB"/>
    <w:rsid w:val="000022C2"/>
    <w:rsid w:val="0000247E"/>
    <w:rsid w:val="00003DA9"/>
    <w:rsid w:val="00017F1B"/>
    <w:rsid w:val="00023BA6"/>
    <w:rsid w:val="000345C3"/>
    <w:rsid w:val="000367B1"/>
    <w:rsid w:val="00037E46"/>
    <w:rsid w:val="000535C7"/>
    <w:rsid w:val="000537F3"/>
    <w:rsid w:val="0005481A"/>
    <w:rsid w:val="0006418F"/>
    <w:rsid w:val="000979D9"/>
    <w:rsid w:val="000B4CAB"/>
    <w:rsid w:val="000D4CC9"/>
    <w:rsid w:val="000E4058"/>
    <w:rsid w:val="000F48E8"/>
    <w:rsid w:val="001246AB"/>
    <w:rsid w:val="00132338"/>
    <w:rsid w:val="00147E82"/>
    <w:rsid w:val="00165104"/>
    <w:rsid w:val="00174B38"/>
    <w:rsid w:val="001A49FA"/>
    <w:rsid w:val="001B664C"/>
    <w:rsid w:val="001C23E2"/>
    <w:rsid w:val="001D7070"/>
    <w:rsid w:val="001E36C1"/>
    <w:rsid w:val="0020439E"/>
    <w:rsid w:val="0024265A"/>
    <w:rsid w:val="00265F8A"/>
    <w:rsid w:val="00282D80"/>
    <w:rsid w:val="002A71B4"/>
    <w:rsid w:val="0032479C"/>
    <w:rsid w:val="00326A19"/>
    <w:rsid w:val="003712F5"/>
    <w:rsid w:val="003A1AD6"/>
    <w:rsid w:val="003A66C1"/>
    <w:rsid w:val="003C7D51"/>
    <w:rsid w:val="003E5CFD"/>
    <w:rsid w:val="00414024"/>
    <w:rsid w:val="0042672D"/>
    <w:rsid w:val="0043167F"/>
    <w:rsid w:val="00431D0E"/>
    <w:rsid w:val="004D0C24"/>
    <w:rsid w:val="0053420E"/>
    <w:rsid w:val="005A1A77"/>
    <w:rsid w:val="005A27D0"/>
    <w:rsid w:val="005C00F9"/>
    <w:rsid w:val="005C53F9"/>
    <w:rsid w:val="005C665B"/>
    <w:rsid w:val="005D4428"/>
    <w:rsid w:val="00634375"/>
    <w:rsid w:val="006C56B8"/>
    <w:rsid w:val="006D70EC"/>
    <w:rsid w:val="006E5E11"/>
    <w:rsid w:val="006F3338"/>
    <w:rsid w:val="00707CDE"/>
    <w:rsid w:val="007845B3"/>
    <w:rsid w:val="007B5514"/>
    <w:rsid w:val="007C6BE7"/>
    <w:rsid w:val="00830A22"/>
    <w:rsid w:val="00863817"/>
    <w:rsid w:val="00877294"/>
    <w:rsid w:val="008B209C"/>
    <w:rsid w:val="008D0539"/>
    <w:rsid w:val="008D6DDB"/>
    <w:rsid w:val="00905554"/>
    <w:rsid w:val="009216B3"/>
    <w:rsid w:val="009457F4"/>
    <w:rsid w:val="009A0BF4"/>
    <w:rsid w:val="009B158B"/>
    <w:rsid w:val="009D2AE1"/>
    <w:rsid w:val="009D5F80"/>
    <w:rsid w:val="00A160FE"/>
    <w:rsid w:val="00A51332"/>
    <w:rsid w:val="00A528A0"/>
    <w:rsid w:val="00A94291"/>
    <w:rsid w:val="00A96733"/>
    <w:rsid w:val="00AA1F29"/>
    <w:rsid w:val="00AA406C"/>
    <w:rsid w:val="00AC0E36"/>
    <w:rsid w:val="00AD2543"/>
    <w:rsid w:val="00AD51B3"/>
    <w:rsid w:val="00AF59B0"/>
    <w:rsid w:val="00B13A8D"/>
    <w:rsid w:val="00B334A7"/>
    <w:rsid w:val="00B42B81"/>
    <w:rsid w:val="00B754A4"/>
    <w:rsid w:val="00B9519A"/>
    <w:rsid w:val="00BF4BD6"/>
    <w:rsid w:val="00C00857"/>
    <w:rsid w:val="00C046FF"/>
    <w:rsid w:val="00C04B09"/>
    <w:rsid w:val="00C25455"/>
    <w:rsid w:val="00C357DD"/>
    <w:rsid w:val="00C8776F"/>
    <w:rsid w:val="00C9408E"/>
    <w:rsid w:val="00CE351A"/>
    <w:rsid w:val="00CF567F"/>
    <w:rsid w:val="00CF6A19"/>
    <w:rsid w:val="00D03828"/>
    <w:rsid w:val="00D531E1"/>
    <w:rsid w:val="00D54334"/>
    <w:rsid w:val="00D66076"/>
    <w:rsid w:val="00D729E0"/>
    <w:rsid w:val="00D74AE0"/>
    <w:rsid w:val="00D87B0F"/>
    <w:rsid w:val="00DE6AB7"/>
    <w:rsid w:val="00E11C61"/>
    <w:rsid w:val="00E35B02"/>
    <w:rsid w:val="00E444B2"/>
    <w:rsid w:val="00E50265"/>
    <w:rsid w:val="00E66790"/>
    <w:rsid w:val="00F35445"/>
    <w:rsid w:val="00F43A92"/>
    <w:rsid w:val="00F535EE"/>
    <w:rsid w:val="00F73991"/>
    <w:rsid w:val="00FA4EF3"/>
    <w:rsid w:val="00FC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22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7D0"/>
    <w:pPr>
      <w:ind w:left="720"/>
      <w:contextualSpacing/>
    </w:pPr>
  </w:style>
  <w:style w:type="paragraph" w:styleId="a6">
    <w:name w:val="header"/>
    <w:basedOn w:val="a"/>
    <w:link w:val="a7"/>
    <w:semiHidden/>
    <w:rsid w:val="004D0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D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A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8">
    <w:name w:val="Знак"/>
    <w:basedOn w:val="a"/>
    <w:rsid w:val="00E35B0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1"/>
    <w:rsid w:val="00A96733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rial85pt0pt">
    <w:name w:val="Основной текст + Arial;8;5 pt;Не полужирный;Интервал 0 pt"/>
    <w:basedOn w:val="a9"/>
    <w:rsid w:val="00A96733"/>
    <w:rPr>
      <w:rFonts w:ascii="Arial" w:eastAsia="Arial" w:hAnsi="Arial" w:cs="Arial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Arial85pt0pt0">
    <w:name w:val="Основной текст + Arial;8;5 pt;Интервал 0 pt"/>
    <w:basedOn w:val="a9"/>
    <w:rsid w:val="00A96733"/>
    <w:rPr>
      <w:rFonts w:ascii="Arial" w:eastAsia="Arial" w:hAnsi="Arial" w:cs="Arial"/>
      <w:color w:val="000000"/>
      <w:spacing w:val="3"/>
      <w:w w:val="100"/>
      <w:position w:val="0"/>
      <w:sz w:val="17"/>
      <w:szCs w:val="17"/>
      <w:lang w:val="ru-RU"/>
    </w:rPr>
  </w:style>
  <w:style w:type="paragraph" w:customStyle="1" w:styleId="11">
    <w:name w:val="Основной текст1"/>
    <w:basedOn w:val="a"/>
    <w:link w:val="a9"/>
    <w:rsid w:val="00A96733"/>
    <w:pPr>
      <w:widowControl w:val="0"/>
      <w:shd w:val="clear" w:color="auto" w:fill="FFFFFF"/>
      <w:spacing w:before="240" w:line="403" w:lineRule="exact"/>
      <w:jc w:val="center"/>
    </w:pPr>
    <w:rPr>
      <w:b/>
      <w:bCs/>
      <w:spacing w:val="4"/>
      <w:sz w:val="19"/>
      <w:szCs w:val="19"/>
      <w:lang w:eastAsia="en-US"/>
    </w:rPr>
  </w:style>
  <w:style w:type="character" w:customStyle="1" w:styleId="4pt0pt66">
    <w:name w:val="Основной текст + 4 pt;Не полужирный;Интервал 0 pt;Масштаб 66%"/>
    <w:basedOn w:val="a9"/>
    <w:rsid w:val="00A96733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  <w:lang w:val="ru-RU"/>
    </w:rPr>
  </w:style>
  <w:style w:type="character" w:customStyle="1" w:styleId="Arial85pt-1pt">
    <w:name w:val="Основной текст + Arial;8;5 pt;Курсив;Интервал -1 pt"/>
    <w:basedOn w:val="a9"/>
    <w:rsid w:val="00A96733"/>
    <w:rPr>
      <w:rFonts w:ascii="Arial" w:eastAsia="Arial" w:hAnsi="Arial" w:cs="Arial"/>
      <w:b/>
      <w:bCs/>
      <w:i/>
      <w:iCs/>
      <w:smallCaps w:val="0"/>
      <w:strike w:val="0"/>
      <w:color w:val="000000"/>
      <w:spacing w:val="-24"/>
      <w:w w:val="100"/>
      <w:position w:val="0"/>
      <w:sz w:val="17"/>
      <w:szCs w:val="17"/>
      <w:u w:val="none"/>
      <w:lang w:val="en-US"/>
    </w:rPr>
  </w:style>
  <w:style w:type="paragraph" w:styleId="aa">
    <w:name w:val="Body Text"/>
    <w:basedOn w:val="a"/>
    <w:link w:val="ab"/>
    <w:rsid w:val="006D70EC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D7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Bogdanova</cp:lastModifiedBy>
  <cp:revision>17</cp:revision>
  <cp:lastPrinted>2016-11-02T11:37:00Z</cp:lastPrinted>
  <dcterms:created xsi:type="dcterms:W3CDTF">2015-12-29T05:29:00Z</dcterms:created>
  <dcterms:modified xsi:type="dcterms:W3CDTF">2016-11-02T11:38:00Z</dcterms:modified>
</cp:coreProperties>
</file>