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22" w:rsidRPr="000E2C32" w:rsidRDefault="00830A22" w:rsidP="00830A22">
      <w:pPr>
        <w:pStyle w:val="1"/>
        <w:tabs>
          <w:tab w:val="left" w:pos="7320"/>
        </w:tabs>
        <w:jc w:val="right"/>
        <w:rPr>
          <w:b/>
          <w:i/>
          <w:sz w:val="20"/>
          <w:szCs w:val="20"/>
        </w:rPr>
      </w:pPr>
      <w:r w:rsidRPr="000E2C32">
        <w:rPr>
          <w:b/>
          <w:i/>
          <w:sz w:val="20"/>
          <w:szCs w:val="20"/>
        </w:rPr>
        <w:t xml:space="preserve">Приложение № 1 </w:t>
      </w:r>
    </w:p>
    <w:p w:rsidR="00AC7CB3" w:rsidRDefault="00830A22" w:rsidP="00AC7CB3">
      <w:pPr>
        <w:pStyle w:val="1"/>
        <w:tabs>
          <w:tab w:val="left" w:pos="7320"/>
        </w:tabs>
        <w:jc w:val="right"/>
        <w:rPr>
          <w:b/>
          <w:i/>
          <w:sz w:val="20"/>
          <w:szCs w:val="20"/>
        </w:rPr>
      </w:pPr>
      <w:r w:rsidRPr="000E2C32">
        <w:rPr>
          <w:b/>
          <w:i/>
          <w:sz w:val="20"/>
          <w:szCs w:val="20"/>
        </w:rPr>
        <w:t xml:space="preserve">к </w:t>
      </w:r>
      <w:r w:rsidR="00265F8A" w:rsidRPr="000E2C32">
        <w:rPr>
          <w:b/>
          <w:i/>
          <w:sz w:val="20"/>
          <w:szCs w:val="20"/>
        </w:rPr>
        <w:t xml:space="preserve">документации о проведении </w:t>
      </w:r>
      <w:r w:rsidR="003944C1">
        <w:rPr>
          <w:b/>
          <w:i/>
          <w:sz w:val="20"/>
          <w:szCs w:val="20"/>
        </w:rPr>
        <w:t xml:space="preserve">электронного аукциона </w:t>
      </w:r>
    </w:p>
    <w:p w:rsidR="00830A22" w:rsidRPr="000E2C32" w:rsidRDefault="00830A22" w:rsidP="00AC7CB3">
      <w:pPr>
        <w:pStyle w:val="1"/>
        <w:tabs>
          <w:tab w:val="left" w:pos="7320"/>
        </w:tabs>
        <w:jc w:val="right"/>
        <w:rPr>
          <w:sz w:val="20"/>
          <w:szCs w:val="20"/>
        </w:rPr>
      </w:pPr>
      <w:r w:rsidRPr="000E2C32">
        <w:rPr>
          <w:b/>
          <w:i/>
          <w:sz w:val="20"/>
          <w:szCs w:val="20"/>
        </w:rPr>
        <w:t xml:space="preserve">на </w:t>
      </w:r>
      <w:r w:rsidR="000367B1" w:rsidRPr="000E2C32">
        <w:rPr>
          <w:b/>
          <w:i/>
          <w:sz w:val="20"/>
          <w:szCs w:val="20"/>
        </w:rPr>
        <w:t xml:space="preserve">поставку </w:t>
      </w:r>
      <w:r w:rsidR="00AC7CB3">
        <w:rPr>
          <w:b/>
          <w:i/>
          <w:sz w:val="20"/>
          <w:szCs w:val="20"/>
        </w:rPr>
        <w:t>изделий медицинского назначения</w:t>
      </w:r>
    </w:p>
    <w:p w:rsidR="001246AB" w:rsidRPr="000E2C32" w:rsidRDefault="001246AB" w:rsidP="001246AB">
      <w:pPr>
        <w:jc w:val="right"/>
        <w:rPr>
          <w:sz w:val="20"/>
          <w:szCs w:val="20"/>
        </w:rPr>
      </w:pPr>
      <w:r w:rsidRPr="000E2C32">
        <w:rPr>
          <w:sz w:val="20"/>
          <w:szCs w:val="20"/>
        </w:rPr>
        <w:t>УТВЕРЖДАЮ:</w:t>
      </w:r>
    </w:p>
    <w:p w:rsidR="00AA406C" w:rsidRPr="000E2C32" w:rsidRDefault="00D54334" w:rsidP="001246AB">
      <w:pPr>
        <w:jc w:val="right"/>
        <w:rPr>
          <w:sz w:val="20"/>
          <w:szCs w:val="20"/>
        </w:rPr>
      </w:pPr>
      <w:r w:rsidRPr="000E2C32">
        <w:rPr>
          <w:sz w:val="20"/>
          <w:szCs w:val="20"/>
        </w:rPr>
        <w:t xml:space="preserve">Главный врач </w:t>
      </w:r>
      <w:r w:rsidR="00AA406C" w:rsidRPr="000E2C32">
        <w:rPr>
          <w:sz w:val="20"/>
          <w:szCs w:val="20"/>
        </w:rPr>
        <w:t>ГБУЗ ТО "ОСПК"</w:t>
      </w:r>
    </w:p>
    <w:p w:rsidR="00AA406C" w:rsidRPr="000E2C32" w:rsidRDefault="00D54334" w:rsidP="001246AB">
      <w:pPr>
        <w:jc w:val="right"/>
        <w:rPr>
          <w:sz w:val="20"/>
          <w:szCs w:val="20"/>
        </w:rPr>
      </w:pPr>
      <w:r w:rsidRPr="000E2C32">
        <w:rPr>
          <w:sz w:val="20"/>
          <w:szCs w:val="20"/>
        </w:rPr>
        <w:t>А.В. Гаврилей</w:t>
      </w:r>
    </w:p>
    <w:p w:rsidR="001246AB" w:rsidRPr="000E2C32" w:rsidRDefault="00AA406C" w:rsidP="001246AB">
      <w:pPr>
        <w:jc w:val="right"/>
        <w:rPr>
          <w:i/>
          <w:sz w:val="20"/>
          <w:szCs w:val="20"/>
        </w:rPr>
      </w:pPr>
      <w:r w:rsidRPr="000E2C32">
        <w:rPr>
          <w:sz w:val="20"/>
          <w:szCs w:val="20"/>
        </w:rPr>
        <w:t xml:space="preserve">"___" </w:t>
      </w:r>
      <w:r w:rsidR="001246AB" w:rsidRPr="000E2C32">
        <w:rPr>
          <w:sz w:val="20"/>
          <w:szCs w:val="20"/>
        </w:rPr>
        <w:t>_________</w:t>
      </w:r>
      <w:r w:rsidRPr="000E2C32">
        <w:rPr>
          <w:sz w:val="20"/>
          <w:szCs w:val="20"/>
        </w:rPr>
        <w:t xml:space="preserve"> 201</w:t>
      </w:r>
      <w:r w:rsidR="002B1AB8" w:rsidRPr="000E2C32">
        <w:rPr>
          <w:sz w:val="20"/>
          <w:szCs w:val="20"/>
        </w:rPr>
        <w:t>7</w:t>
      </w:r>
      <w:r w:rsidRPr="000E2C32">
        <w:rPr>
          <w:sz w:val="20"/>
          <w:szCs w:val="20"/>
        </w:rPr>
        <w:t xml:space="preserve"> г.</w:t>
      </w:r>
    </w:p>
    <w:p w:rsidR="001246AB" w:rsidRDefault="00AA406C" w:rsidP="001246AB">
      <w:pPr>
        <w:jc w:val="center"/>
        <w:rPr>
          <w:b/>
          <w:sz w:val="22"/>
          <w:szCs w:val="22"/>
        </w:rPr>
      </w:pPr>
      <w:r>
        <w:rPr>
          <w:b/>
          <w:sz w:val="22"/>
          <w:szCs w:val="22"/>
        </w:rPr>
        <w:t>С</w:t>
      </w:r>
      <w:r w:rsidR="001246AB" w:rsidRPr="00BF4E09">
        <w:rPr>
          <w:b/>
          <w:sz w:val="22"/>
          <w:szCs w:val="22"/>
        </w:rPr>
        <w:t>пецификация</w:t>
      </w:r>
    </w:p>
    <w:p w:rsidR="001246AB" w:rsidRDefault="00AA406C" w:rsidP="001246AB">
      <w:pPr>
        <w:jc w:val="center"/>
        <w:rPr>
          <w:b/>
          <w:sz w:val="22"/>
          <w:szCs w:val="22"/>
        </w:rPr>
      </w:pPr>
      <w:r>
        <w:rPr>
          <w:b/>
          <w:sz w:val="22"/>
          <w:szCs w:val="22"/>
        </w:rPr>
        <w:t xml:space="preserve">на поставку </w:t>
      </w:r>
      <w:r w:rsidR="003944C1">
        <w:rPr>
          <w:b/>
          <w:sz w:val="22"/>
          <w:szCs w:val="22"/>
        </w:rPr>
        <w:t xml:space="preserve">изделий медицинского назначения </w:t>
      </w:r>
    </w:p>
    <w:tbl>
      <w:tblPr>
        <w:tblW w:w="155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1077"/>
        <w:gridCol w:w="2410"/>
        <w:gridCol w:w="5528"/>
        <w:gridCol w:w="708"/>
        <w:gridCol w:w="1273"/>
        <w:gridCol w:w="3635"/>
        <w:gridCol w:w="480"/>
      </w:tblGrid>
      <w:tr w:rsidR="001246AB" w:rsidRPr="00C40CF1" w:rsidTr="00AC7CB3">
        <w:trPr>
          <w:trHeight w:val="431"/>
        </w:trPr>
        <w:tc>
          <w:tcPr>
            <w:tcW w:w="483" w:type="dxa"/>
            <w:tcMar>
              <w:left w:w="57" w:type="dxa"/>
              <w:right w:w="57" w:type="dxa"/>
            </w:tcMar>
          </w:tcPr>
          <w:p w:rsidR="001246AB" w:rsidRPr="00BF4E09" w:rsidRDefault="001246AB" w:rsidP="004D0C24">
            <w:r w:rsidRPr="00BF4E09">
              <w:rPr>
                <w:b/>
                <w:sz w:val="22"/>
                <w:szCs w:val="22"/>
              </w:rPr>
              <w:t xml:space="preserve">№ </w:t>
            </w:r>
            <w:proofErr w:type="spellStart"/>
            <w:r w:rsidRPr="00BF4E09">
              <w:rPr>
                <w:b/>
                <w:sz w:val="22"/>
                <w:szCs w:val="22"/>
              </w:rPr>
              <w:t>п</w:t>
            </w:r>
            <w:proofErr w:type="spellEnd"/>
            <w:r w:rsidRPr="00BF4E09">
              <w:rPr>
                <w:b/>
                <w:sz w:val="22"/>
                <w:szCs w:val="22"/>
              </w:rPr>
              <w:t>/</w:t>
            </w:r>
            <w:proofErr w:type="spellStart"/>
            <w:r w:rsidRPr="00BF4E09">
              <w:rPr>
                <w:b/>
                <w:sz w:val="22"/>
                <w:szCs w:val="22"/>
              </w:rPr>
              <w:t>п</w:t>
            </w:r>
            <w:proofErr w:type="spellEnd"/>
          </w:p>
        </w:tc>
        <w:tc>
          <w:tcPr>
            <w:tcW w:w="9723" w:type="dxa"/>
            <w:gridSpan w:val="4"/>
            <w:tcMar>
              <w:left w:w="57" w:type="dxa"/>
              <w:right w:w="57" w:type="dxa"/>
            </w:tcMar>
          </w:tcPr>
          <w:p w:rsidR="001246AB" w:rsidRPr="00365AD9" w:rsidRDefault="001246AB" w:rsidP="004D0C24">
            <w:pPr>
              <w:rPr>
                <w:b/>
              </w:rPr>
            </w:pPr>
            <w:r w:rsidRPr="00365AD9">
              <w:rPr>
                <w:b/>
              </w:rPr>
              <w:t xml:space="preserve">Описание объекта закупки  </w:t>
            </w:r>
          </w:p>
          <w:p w:rsidR="001246AB" w:rsidRPr="00BF4E09" w:rsidRDefault="001246AB" w:rsidP="004D0C24">
            <w:r>
              <w:rPr>
                <w:i/>
                <w:sz w:val="18"/>
                <w:szCs w:val="18"/>
              </w:rPr>
              <w:t>*у</w:t>
            </w:r>
            <w:r w:rsidRPr="00DA1132">
              <w:rPr>
                <w:i/>
                <w:sz w:val="18"/>
                <w:szCs w:val="18"/>
              </w:rPr>
              <w:t>казываются показатели, позволяющие определить соответствие закупаемых товаров потребностям заказчика (максимальные и (или) минимальные значения показателей, а также значения показателей, которые не могут изменяться).</w:t>
            </w:r>
          </w:p>
        </w:tc>
        <w:tc>
          <w:tcPr>
            <w:tcW w:w="5388" w:type="dxa"/>
            <w:gridSpan w:val="3"/>
            <w:tcMar>
              <w:left w:w="57" w:type="dxa"/>
              <w:right w:w="57" w:type="dxa"/>
            </w:tcMar>
          </w:tcPr>
          <w:p w:rsidR="001246AB" w:rsidRDefault="001246AB" w:rsidP="004D0C24">
            <w:pPr>
              <w:rPr>
                <w:b/>
              </w:rPr>
            </w:pPr>
            <w:r w:rsidRPr="00BF4E09">
              <w:rPr>
                <w:b/>
                <w:sz w:val="22"/>
                <w:szCs w:val="22"/>
              </w:rPr>
              <w:t>Предложение участника закупки</w:t>
            </w:r>
          </w:p>
          <w:p w:rsidR="001246AB" w:rsidRPr="00BF4E09" w:rsidRDefault="001246AB" w:rsidP="004D0C24">
            <w:pPr>
              <w:rPr>
                <w:b/>
              </w:rPr>
            </w:pPr>
            <w:r>
              <w:rPr>
                <w:sz w:val="22"/>
                <w:szCs w:val="22"/>
              </w:rPr>
              <w:t>*</w:t>
            </w:r>
            <w:r w:rsidRPr="00365AD9">
              <w:rPr>
                <w:sz w:val="18"/>
                <w:szCs w:val="18"/>
              </w:rPr>
              <w:t>В случае если показатели соответствия указаны как «не менее, не более, от и до и т.д.», участнику следует указать конкретные показатели. В случае если показатели соответствия указаны как диапазонные значения, участнику закупки следует указать значение  в диапазоне.</w:t>
            </w:r>
          </w:p>
        </w:tc>
      </w:tr>
      <w:tr w:rsidR="00D54334" w:rsidRPr="00745E00" w:rsidTr="00AC7CB3">
        <w:trPr>
          <w:trHeight w:val="932"/>
        </w:trPr>
        <w:tc>
          <w:tcPr>
            <w:tcW w:w="483" w:type="dxa"/>
            <w:tcMar>
              <w:left w:w="57" w:type="dxa"/>
              <w:right w:w="57" w:type="dxa"/>
            </w:tcMar>
          </w:tcPr>
          <w:p w:rsidR="00D54334" w:rsidRPr="00745E00" w:rsidRDefault="00D54334" w:rsidP="004D0C24">
            <w:pPr>
              <w:jc w:val="both"/>
              <w:rPr>
                <w:sz w:val="16"/>
                <w:szCs w:val="16"/>
              </w:rPr>
            </w:pPr>
          </w:p>
        </w:tc>
        <w:tc>
          <w:tcPr>
            <w:tcW w:w="1077" w:type="dxa"/>
            <w:tcMar>
              <w:left w:w="57" w:type="dxa"/>
              <w:right w:w="57" w:type="dxa"/>
            </w:tcMar>
          </w:tcPr>
          <w:p w:rsidR="00D54334" w:rsidRPr="006D70EC" w:rsidRDefault="00D54334" w:rsidP="004D0C24">
            <w:pPr>
              <w:rPr>
                <w:sz w:val="18"/>
                <w:szCs w:val="18"/>
              </w:rPr>
            </w:pPr>
            <w:r w:rsidRPr="006D70EC">
              <w:rPr>
                <w:sz w:val="18"/>
                <w:szCs w:val="18"/>
              </w:rPr>
              <w:t>Наименование объекта закупки (товара)</w:t>
            </w:r>
          </w:p>
          <w:p w:rsidR="00D54334" w:rsidRPr="006D70EC" w:rsidRDefault="00D54334" w:rsidP="004D0C24">
            <w:pPr>
              <w:rPr>
                <w:sz w:val="18"/>
                <w:szCs w:val="18"/>
              </w:rPr>
            </w:pPr>
          </w:p>
        </w:tc>
        <w:tc>
          <w:tcPr>
            <w:tcW w:w="2410" w:type="dxa"/>
            <w:tcMar>
              <w:left w:w="57" w:type="dxa"/>
              <w:right w:w="57" w:type="dxa"/>
            </w:tcMar>
          </w:tcPr>
          <w:p w:rsidR="00D54334" w:rsidRPr="006D70EC" w:rsidRDefault="00D54334" w:rsidP="004D0C24">
            <w:pPr>
              <w:rPr>
                <w:sz w:val="18"/>
                <w:szCs w:val="18"/>
              </w:rPr>
            </w:pPr>
            <w:r w:rsidRPr="006D70EC">
              <w:rPr>
                <w:sz w:val="18"/>
                <w:szCs w:val="18"/>
              </w:rPr>
              <w:t>Функциональные, технические, качественные характеристики объекта закупки</w:t>
            </w:r>
          </w:p>
          <w:p w:rsidR="00D54334" w:rsidRPr="006D70EC" w:rsidRDefault="00D54334" w:rsidP="004D0C24">
            <w:pPr>
              <w:rPr>
                <w:sz w:val="18"/>
                <w:szCs w:val="18"/>
              </w:rPr>
            </w:pPr>
            <w:r w:rsidRPr="006D70EC">
              <w:rPr>
                <w:sz w:val="18"/>
                <w:szCs w:val="18"/>
              </w:rPr>
              <w:t>(товара)</w:t>
            </w:r>
          </w:p>
        </w:tc>
        <w:tc>
          <w:tcPr>
            <w:tcW w:w="5528" w:type="dxa"/>
            <w:tcMar>
              <w:left w:w="57" w:type="dxa"/>
              <w:right w:w="57" w:type="dxa"/>
            </w:tcMar>
          </w:tcPr>
          <w:p w:rsidR="00D54334" w:rsidRPr="006D70EC" w:rsidRDefault="00D54334" w:rsidP="004D0C24">
            <w:pPr>
              <w:rPr>
                <w:sz w:val="18"/>
                <w:szCs w:val="18"/>
              </w:rPr>
            </w:pPr>
            <w:r w:rsidRPr="006D70EC">
              <w:rPr>
                <w:sz w:val="18"/>
                <w:szCs w:val="18"/>
              </w:rPr>
              <w:t>Эксплуатационные характеристики, требования к гарантийному сроку, объему предоставления гарантий качества, требования к гарантийному обслуживанию, расходам на эксплуатацию товара, в том числе в течение гарантийного срока, требования  к обязательности осуществления монтажа и наладки, к обучению лиц, осуществляющих использование и обслуживание</w:t>
            </w:r>
          </w:p>
          <w:p w:rsidR="00D54334" w:rsidRPr="006D70EC" w:rsidRDefault="00D54334" w:rsidP="004D0C24">
            <w:pPr>
              <w:rPr>
                <w:sz w:val="18"/>
                <w:szCs w:val="18"/>
              </w:rPr>
            </w:pPr>
            <w:r w:rsidRPr="006D70EC">
              <w:rPr>
                <w:sz w:val="18"/>
                <w:szCs w:val="18"/>
              </w:rPr>
              <w:t>(Устанавливаются при необходимости)</w:t>
            </w:r>
          </w:p>
        </w:tc>
        <w:tc>
          <w:tcPr>
            <w:tcW w:w="708" w:type="dxa"/>
            <w:tcMar>
              <w:left w:w="57" w:type="dxa"/>
              <w:right w:w="57" w:type="dxa"/>
            </w:tcMar>
          </w:tcPr>
          <w:p w:rsidR="00D54334" w:rsidRPr="006D70EC" w:rsidRDefault="00D54334" w:rsidP="004D0C24">
            <w:pPr>
              <w:jc w:val="both"/>
              <w:rPr>
                <w:sz w:val="18"/>
                <w:szCs w:val="18"/>
              </w:rPr>
            </w:pPr>
            <w:r w:rsidRPr="006D70EC">
              <w:rPr>
                <w:sz w:val="18"/>
                <w:szCs w:val="18"/>
              </w:rPr>
              <w:t>Кол</w:t>
            </w:r>
            <w:r w:rsidR="00AC7CB3">
              <w:rPr>
                <w:sz w:val="18"/>
                <w:szCs w:val="18"/>
              </w:rPr>
              <w:t>-</w:t>
            </w:r>
            <w:r w:rsidRPr="006D70EC">
              <w:rPr>
                <w:sz w:val="18"/>
                <w:szCs w:val="18"/>
              </w:rPr>
              <w:t>во</w:t>
            </w:r>
          </w:p>
          <w:p w:rsidR="00D54334" w:rsidRPr="006D70EC" w:rsidRDefault="00D54334" w:rsidP="004D0C24">
            <w:pPr>
              <w:rPr>
                <w:sz w:val="18"/>
                <w:szCs w:val="18"/>
              </w:rPr>
            </w:pPr>
          </w:p>
        </w:tc>
        <w:tc>
          <w:tcPr>
            <w:tcW w:w="1273" w:type="dxa"/>
            <w:tcMar>
              <w:left w:w="57" w:type="dxa"/>
              <w:right w:w="57" w:type="dxa"/>
            </w:tcMar>
          </w:tcPr>
          <w:p w:rsidR="00D54334" w:rsidRPr="006D70EC" w:rsidRDefault="00D54334" w:rsidP="004D0C24">
            <w:pPr>
              <w:jc w:val="both"/>
              <w:rPr>
                <w:sz w:val="18"/>
                <w:szCs w:val="18"/>
              </w:rPr>
            </w:pPr>
            <w:r w:rsidRPr="006D70EC">
              <w:rPr>
                <w:sz w:val="18"/>
                <w:szCs w:val="18"/>
              </w:rPr>
              <w:t>Наименование объекта закупки (товара)</w:t>
            </w:r>
          </w:p>
          <w:p w:rsidR="00D54334" w:rsidRPr="006D70EC" w:rsidRDefault="00D54334" w:rsidP="004D0C24">
            <w:pPr>
              <w:jc w:val="both"/>
              <w:rPr>
                <w:sz w:val="18"/>
                <w:szCs w:val="18"/>
              </w:rPr>
            </w:pPr>
            <w:r w:rsidRPr="006D70EC">
              <w:rPr>
                <w:sz w:val="18"/>
                <w:szCs w:val="18"/>
              </w:rPr>
              <w:t>Товарный знак, знак обслуживания и т.д. (при его наличии)</w:t>
            </w:r>
            <w:r w:rsidR="00282D80" w:rsidRPr="006D70EC">
              <w:rPr>
                <w:sz w:val="18"/>
                <w:szCs w:val="18"/>
              </w:rPr>
              <w:t xml:space="preserve"> Страна происхождения</w:t>
            </w:r>
          </w:p>
        </w:tc>
        <w:tc>
          <w:tcPr>
            <w:tcW w:w="3635" w:type="dxa"/>
            <w:tcMar>
              <w:left w:w="57" w:type="dxa"/>
              <w:right w:w="57" w:type="dxa"/>
            </w:tcMar>
          </w:tcPr>
          <w:p w:rsidR="00D54334" w:rsidRPr="006D70EC" w:rsidRDefault="00D54334" w:rsidP="004D0C24">
            <w:pPr>
              <w:rPr>
                <w:bCs/>
                <w:sz w:val="18"/>
                <w:szCs w:val="18"/>
              </w:rPr>
            </w:pPr>
            <w:r w:rsidRPr="006D70EC">
              <w:rPr>
                <w:sz w:val="18"/>
                <w:szCs w:val="18"/>
              </w:rPr>
              <w:t>Функциональные, технические, качественные характеристики объекта закупки (товара).</w:t>
            </w:r>
          </w:p>
          <w:p w:rsidR="00D54334" w:rsidRPr="006D70EC" w:rsidRDefault="00D54334" w:rsidP="004D0C24">
            <w:pPr>
              <w:jc w:val="both"/>
              <w:rPr>
                <w:sz w:val="18"/>
                <w:szCs w:val="18"/>
              </w:rPr>
            </w:pPr>
            <w:r w:rsidRPr="006D70EC">
              <w:rPr>
                <w:sz w:val="18"/>
                <w:szCs w:val="18"/>
              </w:rPr>
              <w:t>В  случае установлениях соответствующего требования заказчиком:</w:t>
            </w:r>
            <w:r w:rsidRPr="006D70EC">
              <w:rPr>
                <w:i/>
                <w:sz w:val="18"/>
                <w:szCs w:val="18"/>
              </w:rPr>
              <w:t xml:space="preserve"> э</w:t>
            </w:r>
            <w:r w:rsidRPr="006D70EC">
              <w:rPr>
                <w:sz w:val="18"/>
                <w:szCs w:val="18"/>
              </w:rPr>
              <w:t>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p>
        </w:tc>
        <w:tc>
          <w:tcPr>
            <w:tcW w:w="480" w:type="dxa"/>
            <w:tcMar>
              <w:left w:w="57" w:type="dxa"/>
              <w:right w:w="57" w:type="dxa"/>
            </w:tcMar>
          </w:tcPr>
          <w:p w:rsidR="00D54334" w:rsidRPr="006D70EC" w:rsidRDefault="00D54334" w:rsidP="004D0C24">
            <w:pPr>
              <w:jc w:val="both"/>
              <w:rPr>
                <w:sz w:val="18"/>
                <w:szCs w:val="18"/>
              </w:rPr>
            </w:pPr>
            <w:r w:rsidRPr="006D70EC">
              <w:rPr>
                <w:sz w:val="18"/>
                <w:szCs w:val="18"/>
              </w:rPr>
              <w:t>Кол-</w:t>
            </w:r>
            <w:r w:rsidR="00AC7CB3">
              <w:rPr>
                <w:sz w:val="18"/>
                <w:szCs w:val="18"/>
              </w:rPr>
              <w:t>в</w:t>
            </w:r>
            <w:r w:rsidRPr="006D70EC">
              <w:rPr>
                <w:sz w:val="18"/>
                <w:szCs w:val="18"/>
              </w:rPr>
              <w:t>о</w:t>
            </w:r>
          </w:p>
          <w:p w:rsidR="00D54334" w:rsidRPr="006D70EC" w:rsidRDefault="00D54334" w:rsidP="004D0C24">
            <w:pPr>
              <w:jc w:val="both"/>
              <w:rPr>
                <w:sz w:val="18"/>
                <w:szCs w:val="18"/>
              </w:rPr>
            </w:pPr>
          </w:p>
        </w:tc>
      </w:tr>
      <w:tr w:rsidR="006D70EC" w:rsidRPr="00745E00" w:rsidTr="00AC7CB3">
        <w:trPr>
          <w:trHeight w:val="1261"/>
        </w:trPr>
        <w:tc>
          <w:tcPr>
            <w:tcW w:w="483" w:type="dxa"/>
            <w:tcMar>
              <w:left w:w="57" w:type="dxa"/>
              <w:right w:w="57" w:type="dxa"/>
            </w:tcMar>
          </w:tcPr>
          <w:p w:rsidR="006D70EC" w:rsidRPr="005A27D0" w:rsidRDefault="006D70EC" w:rsidP="00A96733">
            <w:pPr>
              <w:pStyle w:val="a5"/>
              <w:numPr>
                <w:ilvl w:val="0"/>
                <w:numId w:val="1"/>
              </w:numPr>
              <w:jc w:val="both"/>
            </w:pPr>
          </w:p>
        </w:tc>
        <w:tc>
          <w:tcPr>
            <w:tcW w:w="1077" w:type="dxa"/>
            <w:tcMar>
              <w:left w:w="57" w:type="dxa"/>
              <w:right w:w="57" w:type="dxa"/>
            </w:tcMar>
          </w:tcPr>
          <w:p w:rsidR="002B1AB8" w:rsidRPr="002B1AB8" w:rsidRDefault="003944C1" w:rsidP="000A387F">
            <w:pPr>
              <w:rPr>
                <w:sz w:val="18"/>
                <w:szCs w:val="18"/>
              </w:rPr>
            </w:pPr>
            <w:r>
              <w:rPr>
                <w:sz w:val="18"/>
                <w:szCs w:val="18"/>
              </w:rPr>
              <w:t xml:space="preserve">Контейнер сдвоенный для заготовки и хранения цельной человеческой крови и ее компонентов </w:t>
            </w:r>
          </w:p>
        </w:tc>
        <w:tc>
          <w:tcPr>
            <w:tcW w:w="7938" w:type="dxa"/>
            <w:gridSpan w:val="2"/>
            <w:tcMar>
              <w:left w:w="57" w:type="dxa"/>
              <w:right w:w="57" w:type="dxa"/>
            </w:tcMar>
          </w:tcPr>
          <w:p w:rsidR="002B1AB8" w:rsidRPr="006D70EC" w:rsidRDefault="00AC7CB3" w:rsidP="00AC7CB3">
            <w:pPr>
              <w:jc w:val="both"/>
              <w:rPr>
                <w:b/>
                <w:sz w:val="18"/>
                <w:szCs w:val="18"/>
              </w:rPr>
            </w:pPr>
            <w:r w:rsidRPr="00AC7CB3">
              <w:rPr>
                <w:sz w:val="18"/>
                <w:szCs w:val="18"/>
              </w:rPr>
              <w:t xml:space="preserve">Тип контейнера: сдвоенный.Объем контейнеров (мл): 1- не менее 430 не более 470; 2- не менее 430 не более 470. Количество антикоагулянта не менее 63 мл. Длина трубки основного контейнера не менее 1000 мм. Длина трубки транспортного контейнера не менее 550 мм. Предварительно залитый антикоагулянт CPDA. Пропорция антикоагулянта 1:7. Наличие защищенной иглы, со специальным поворачивающимся колпачком, ультратонкими стенками, 16G, тройной заточкой, </w:t>
            </w:r>
            <w:proofErr w:type="spellStart"/>
            <w:r w:rsidRPr="00AC7CB3">
              <w:rPr>
                <w:sz w:val="18"/>
                <w:szCs w:val="18"/>
              </w:rPr>
              <w:t>силиконизированным</w:t>
            </w:r>
            <w:proofErr w:type="spellEnd"/>
            <w:r w:rsidRPr="00AC7CB3">
              <w:rPr>
                <w:sz w:val="18"/>
                <w:szCs w:val="18"/>
              </w:rPr>
              <w:t xml:space="preserve"> покрытием. Наличие протектора иглы, сразу после окончания </w:t>
            </w:r>
            <w:proofErr w:type="spellStart"/>
            <w:r w:rsidRPr="00AC7CB3">
              <w:rPr>
                <w:sz w:val="18"/>
                <w:szCs w:val="18"/>
              </w:rPr>
              <w:t>донации</w:t>
            </w:r>
            <w:proofErr w:type="spellEnd"/>
            <w:r w:rsidRPr="00AC7CB3">
              <w:rPr>
                <w:sz w:val="18"/>
                <w:szCs w:val="18"/>
              </w:rPr>
              <w:t xml:space="preserve"> игла втягивается в это устройство и надежно блокируется фиксаторами. Наличие встроенного в донорскую магистраль устройства (</w:t>
            </w:r>
            <w:proofErr w:type="spellStart"/>
            <w:r w:rsidRPr="00AC7CB3">
              <w:rPr>
                <w:sz w:val="18"/>
                <w:szCs w:val="18"/>
              </w:rPr>
              <w:t>холдера</w:t>
            </w:r>
            <w:proofErr w:type="spellEnd"/>
            <w:r w:rsidRPr="00AC7CB3">
              <w:rPr>
                <w:sz w:val="18"/>
                <w:szCs w:val="18"/>
              </w:rPr>
              <w:t xml:space="preserve">) для взятия крови с помощью вакуумной пробирки. Наличие мешочка для первой порции крови. Наличие двух выходных портов на каждом контейнере. Диаметр трубок (мм): внутренний 3,1; внешний 4,5; Индивидуальная сегментная маркировка донорской магистрали. Упаковка контейнеров: каждый контейнер упакован в индивидуальную герметичную пластиковую упаковку, групповая упаковка - герметичная </w:t>
            </w:r>
            <w:proofErr w:type="spellStart"/>
            <w:r w:rsidRPr="00AC7CB3">
              <w:rPr>
                <w:sz w:val="18"/>
                <w:szCs w:val="18"/>
              </w:rPr>
              <w:t>фольгированная</w:t>
            </w:r>
            <w:proofErr w:type="spellEnd"/>
            <w:r w:rsidRPr="00AC7CB3">
              <w:rPr>
                <w:sz w:val="18"/>
                <w:szCs w:val="18"/>
              </w:rPr>
              <w:t xml:space="preserve">. Наличие инструкции на русском языке наклеенной на </w:t>
            </w:r>
            <w:proofErr w:type="spellStart"/>
            <w:r w:rsidRPr="00AC7CB3">
              <w:rPr>
                <w:sz w:val="18"/>
                <w:szCs w:val="18"/>
              </w:rPr>
              <w:t>фольгированную</w:t>
            </w:r>
            <w:proofErr w:type="spellEnd"/>
            <w:r w:rsidRPr="00AC7CB3">
              <w:rPr>
                <w:sz w:val="18"/>
                <w:szCs w:val="18"/>
              </w:rPr>
              <w:t xml:space="preserve"> групповую упаковку. Ед. </w:t>
            </w:r>
            <w:proofErr w:type="spellStart"/>
            <w:r w:rsidRPr="00AC7CB3">
              <w:rPr>
                <w:sz w:val="18"/>
                <w:szCs w:val="18"/>
              </w:rPr>
              <w:t>изм</w:t>
            </w:r>
            <w:proofErr w:type="spellEnd"/>
            <w:r w:rsidRPr="00AC7CB3">
              <w:rPr>
                <w:sz w:val="18"/>
                <w:szCs w:val="18"/>
              </w:rPr>
              <w:t>. - шт.</w:t>
            </w:r>
          </w:p>
        </w:tc>
        <w:tc>
          <w:tcPr>
            <w:tcW w:w="708" w:type="dxa"/>
            <w:tcMar>
              <w:left w:w="57" w:type="dxa"/>
              <w:right w:w="57" w:type="dxa"/>
            </w:tcMar>
            <w:vAlign w:val="center"/>
          </w:tcPr>
          <w:p w:rsidR="006D70EC" w:rsidRPr="006D70EC" w:rsidRDefault="006D70EC" w:rsidP="00A96733">
            <w:pPr>
              <w:pStyle w:val="11"/>
              <w:shd w:val="clear" w:color="auto" w:fill="auto"/>
              <w:spacing w:before="0" w:line="170" w:lineRule="exact"/>
              <w:ind w:left="100"/>
              <w:rPr>
                <w:b w:val="0"/>
                <w:sz w:val="18"/>
                <w:szCs w:val="18"/>
              </w:rPr>
            </w:pPr>
            <w:r w:rsidRPr="006D70EC">
              <w:rPr>
                <w:b w:val="0"/>
                <w:sz w:val="18"/>
                <w:szCs w:val="18"/>
              </w:rPr>
              <w:t>1</w:t>
            </w:r>
            <w:r w:rsidR="00B24596">
              <w:rPr>
                <w:b w:val="0"/>
                <w:sz w:val="18"/>
                <w:szCs w:val="18"/>
              </w:rPr>
              <w:t>0000</w:t>
            </w:r>
          </w:p>
        </w:tc>
        <w:tc>
          <w:tcPr>
            <w:tcW w:w="1273" w:type="dxa"/>
            <w:tcMar>
              <w:left w:w="57" w:type="dxa"/>
              <w:right w:w="57" w:type="dxa"/>
            </w:tcMar>
          </w:tcPr>
          <w:p w:rsidR="006D70EC" w:rsidRPr="00282D80" w:rsidRDefault="006D70EC" w:rsidP="00A96733">
            <w:pPr>
              <w:rPr>
                <w:b/>
                <w:sz w:val="16"/>
                <w:szCs w:val="16"/>
              </w:rPr>
            </w:pPr>
          </w:p>
        </w:tc>
        <w:tc>
          <w:tcPr>
            <w:tcW w:w="3635" w:type="dxa"/>
            <w:tcMar>
              <w:left w:w="57" w:type="dxa"/>
              <w:right w:w="57" w:type="dxa"/>
            </w:tcMar>
          </w:tcPr>
          <w:p w:rsidR="006D70EC" w:rsidRPr="000F7ADF" w:rsidRDefault="006D70EC" w:rsidP="00A96733">
            <w:pPr>
              <w:rPr>
                <w:b/>
              </w:rPr>
            </w:pPr>
          </w:p>
        </w:tc>
        <w:tc>
          <w:tcPr>
            <w:tcW w:w="480" w:type="dxa"/>
            <w:tcMar>
              <w:left w:w="57" w:type="dxa"/>
              <w:right w:w="57" w:type="dxa"/>
            </w:tcMar>
          </w:tcPr>
          <w:p w:rsidR="006D70EC" w:rsidRPr="000F7ADF" w:rsidRDefault="006D70EC" w:rsidP="00A96733">
            <w:pPr>
              <w:rPr>
                <w:b/>
              </w:rPr>
            </w:pPr>
          </w:p>
        </w:tc>
      </w:tr>
    </w:tbl>
    <w:p w:rsidR="002B1AB8" w:rsidRPr="006C56B8" w:rsidRDefault="002B1AB8" w:rsidP="002B1AB8">
      <w:pPr>
        <w:jc w:val="both"/>
        <w:outlineLvl w:val="0"/>
        <w:rPr>
          <w:sz w:val="18"/>
          <w:szCs w:val="18"/>
        </w:rPr>
      </w:pPr>
      <w:r w:rsidRPr="006C56B8">
        <w:rPr>
          <w:sz w:val="18"/>
          <w:szCs w:val="18"/>
        </w:rPr>
        <w:t xml:space="preserve">Качественные: Поставляемый товар должен быть </w:t>
      </w:r>
      <w:r w:rsidRPr="009F7042">
        <w:rPr>
          <w:sz w:val="18"/>
          <w:szCs w:val="18"/>
        </w:rPr>
        <w:t>новым</w:t>
      </w:r>
      <w:r w:rsidRPr="009F7042">
        <w:t xml:space="preserve"> (</w:t>
      </w:r>
      <w:r w:rsidRPr="009F7042">
        <w:rPr>
          <w:sz w:val="18"/>
          <w:szCs w:val="18"/>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3944C1">
        <w:rPr>
          <w:sz w:val="18"/>
          <w:szCs w:val="18"/>
        </w:rPr>
        <w:t>.</w:t>
      </w:r>
      <w:r w:rsidRPr="006C56B8">
        <w:rPr>
          <w:sz w:val="18"/>
          <w:szCs w:val="18"/>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w:t>
      </w:r>
      <w:r>
        <w:rPr>
          <w:sz w:val="18"/>
          <w:szCs w:val="18"/>
        </w:rPr>
        <w:t>Регистрационным удостоверением, сертификатом</w:t>
      </w:r>
      <w:r w:rsidRPr="006C56B8">
        <w:rPr>
          <w:sz w:val="18"/>
          <w:szCs w:val="18"/>
        </w:rPr>
        <w:t xml:space="preserve"> соо</w:t>
      </w:r>
      <w:r>
        <w:rPr>
          <w:sz w:val="18"/>
          <w:szCs w:val="18"/>
        </w:rPr>
        <w:t>тветствия, наличие паспорта и гарантийного талона на товар</w:t>
      </w:r>
      <w:r w:rsidRPr="006C56B8">
        <w:rPr>
          <w:sz w:val="18"/>
          <w:szCs w:val="18"/>
        </w:rPr>
        <w:t xml:space="preserve">.                                                                                                                  </w:t>
      </w:r>
    </w:p>
    <w:p w:rsidR="002B1AB8" w:rsidRPr="006C56B8" w:rsidRDefault="002B1AB8" w:rsidP="002B1AB8">
      <w:pPr>
        <w:jc w:val="both"/>
        <w:rPr>
          <w:sz w:val="18"/>
          <w:szCs w:val="18"/>
        </w:rPr>
      </w:pPr>
      <w:r w:rsidRPr="006C56B8">
        <w:rPr>
          <w:sz w:val="18"/>
          <w:szCs w:val="18"/>
        </w:rPr>
        <w:t>Технические</w:t>
      </w:r>
      <w:r w:rsidR="00AC7CB3">
        <w:rPr>
          <w:sz w:val="18"/>
          <w:szCs w:val="18"/>
        </w:rPr>
        <w:t xml:space="preserve"> и функциональные</w:t>
      </w:r>
      <w:r w:rsidRPr="006C56B8">
        <w:rPr>
          <w:sz w:val="18"/>
          <w:szCs w:val="18"/>
        </w:rPr>
        <w:t>: согласно спецификации</w:t>
      </w:r>
    </w:p>
    <w:p w:rsidR="002B1AB8" w:rsidRPr="006C56B8" w:rsidRDefault="002B1AB8" w:rsidP="002B1AB8">
      <w:pPr>
        <w:jc w:val="both"/>
        <w:rPr>
          <w:sz w:val="18"/>
          <w:szCs w:val="18"/>
        </w:rPr>
      </w:pPr>
      <w:r w:rsidRPr="006C56B8">
        <w:rPr>
          <w:sz w:val="18"/>
          <w:szCs w:val="18"/>
        </w:rPr>
        <w:t>Требования к безопасности: согласно спецификации; товар сопровождается сертификатами качества</w:t>
      </w:r>
    </w:p>
    <w:p w:rsidR="002B1AB8" w:rsidRDefault="002B1AB8" w:rsidP="002B1AB8">
      <w:pPr>
        <w:jc w:val="both"/>
        <w:rPr>
          <w:sz w:val="18"/>
          <w:szCs w:val="18"/>
        </w:rPr>
      </w:pPr>
      <w:r w:rsidRPr="006C56B8">
        <w:rPr>
          <w:sz w:val="18"/>
          <w:szCs w:val="18"/>
        </w:rPr>
        <w:t>Требования к размерам, упаковке: согласно спецификации</w:t>
      </w:r>
    </w:p>
    <w:p w:rsidR="00AC7CB3" w:rsidRPr="006C56B8" w:rsidRDefault="00AC7CB3" w:rsidP="002B1AB8">
      <w:pPr>
        <w:jc w:val="both"/>
        <w:rPr>
          <w:sz w:val="18"/>
          <w:szCs w:val="18"/>
        </w:rPr>
      </w:pPr>
      <w:r>
        <w:rPr>
          <w:sz w:val="18"/>
          <w:szCs w:val="18"/>
        </w:rPr>
        <w:t>Гарантийный срок товара должен составлять не менее 24 месяцев.</w:t>
      </w:r>
    </w:p>
    <w:sectPr w:rsidR="00AC7CB3" w:rsidRPr="006C56B8" w:rsidSect="00A160FE">
      <w:pgSz w:w="16838" w:h="11906" w:orient="landscape"/>
      <w:pgMar w:top="425"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A1F72"/>
    <w:multiLevelType w:val="hybridMultilevel"/>
    <w:tmpl w:val="3BE0827E"/>
    <w:lvl w:ilvl="0" w:tplc="B430327A">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F27A1E"/>
    <w:multiLevelType w:val="multilevel"/>
    <w:tmpl w:val="13144844"/>
    <w:lvl w:ilvl="0">
      <w:start w:val="1"/>
      <w:numFmt w:val="decimal"/>
      <w:lvlText w:val="%1."/>
      <w:lvlJc w:val="left"/>
      <w:rPr>
        <w:rFonts w:ascii="Arial" w:eastAsia="Arial" w:hAnsi="Arial" w:cs="Arial"/>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compat/>
  <w:rsids>
    <w:rsidRoot w:val="001246AB"/>
    <w:rsid w:val="000022C2"/>
    <w:rsid w:val="0000247E"/>
    <w:rsid w:val="00003DA9"/>
    <w:rsid w:val="00017F1B"/>
    <w:rsid w:val="00023BA6"/>
    <w:rsid w:val="000345C3"/>
    <w:rsid w:val="000367B1"/>
    <w:rsid w:val="00037E46"/>
    <w:rsid w:val="000535C7"/>
    <w:rsid w:val="000537F3"/>
    <w:rsid w:val="0005481A"/>
    <w:rsid w:val="0006418F"/>
    <w:rsid w:val="000941A3"/>
    <w:rsid w:val="000979D9"/>
    <w:rsid w:val="000B4CAB"/>
    <w:rsid w:val="000D4CC9"/>
    <w:rsid w:val="000E2C32"/>
    <w:rsid w:val="000E4058"/>
    <w:rsid w:val="000F48E8"/>
    <w:rsid w:val="001246AB"/>
    <w:rsid w:val="00132338"/>
    <w:rsid w:val="00147E82"/>
    <w:rsid w:val="00165104"/>
    <w:rsid w:val="001A49FA"/>
    <w:rsid w:val="001B664C"/>
    <w:rsid w:val="001C23E2"/>
    <w:rsid w:val="001D7070"/>
    <w:rsid w:val="001E36C1"/>
    <w:rsid w:val="0020439E"/>
    <w:rsid w:val="00215F7C"/>
    <w:rsid w:val="0024265A"/>
    <w:rsid w:val="00265F8A"/>
    <w:rsid w:val="00282D80"/>
    <w:rsid w:val="002A71B4"/>
    <w:rsid w:val="002B1AB8"/>
    <w:rsid w:val="0032479C"/>
    <w:rsid w:val="00326A19"/>
    <w:rsid w:val="003712F5"/>
    <w:rsid w:val="003944C1"/>
    <w:rsid w:val="003A1AD6"/>
    <w:rsid w:val="003A66C1"/>
    <w:rsid w:val="003C7D51"/>
    <w:rsid w:val="003E5CFD"/>
    <w:rsid w:val="0042672D"/>
    <w:rsid w:val="0043167F"/>
    <w:rsid w:val="00431D0E"/>
    <w:rsid w:val="004D0C24"/>
    <w:rsid w:val="0053420E"/>
    <w:rsid w:val="005A1A77"/>
    <w:rsid w:val="005A27D0"/>
    <w:rsid w:val="005C00F9"/>
    <w:rsid w:val="005C53F9"/>
    <w:rsid w:val="005D4428"/>
    <w:rsid w:val="00634375"/>
    <w:rsid w:val="006C56B8"/>
    <w:rsid w:val="006D70EC"/>
    <w:rsid w:val="006E5E11"/>
    <w:rsid w:val="006F3338"/>
    <w:rsid w:val="00700400"/>
    <w:rsid w:val="00707CDE"/>
    <w:rsid w:val="007845B3"/>
    <w:rsid w:val="007B5514"/>
    <w:rsid w:val="007C6BE7"/>
    <w:rsid w:val="00830A22"/>
    <w:rsid w:val="00863817"/>
    <w:rsid w:val="00877294"/>
    <w:rsid w:val="008B209C"/>
    <w:rsid w:val="008D0539"/>
    <w:rsid w:val="008D6DDB"/>
    <w:rsid w:val="00905554"/>
    <w:rsid w:val="009216B3"/>
    <w:rsid w:val="00975934"/>
    <w:rsid w:val="009A0BF4"/>
    <w:rsid w:val="009B158B"/>
    <w:rsid w:val="009D2AE1"/>
    <w:rsid w:val="009D5F80"/>
    <w:rsid w:val="00A160FE"/>
    <w:rsid w:val="00A51332"/>
    <w:rsid w:val="00A528A0"/>
    <w:rsid w:val="00A94291"/>
    <w:rsid w:val="00A96733"/>
    <w:rsid w:val="00AA1F29"/>
    <w:rsid w:val="00AA406C"/>
    <w:rsid w:val="00AC0E36"/>
    <w:rsid w:val="00AC7CB3"/>
    <w:rsid w:val="00AD2543"/>
    <w:rsid w:val="00AD51B3"/>
    <w:rsid w:val="00AF59B0"/>
    <w:rsid w:val="00B13A8D"/>
    <w:rsid w:val="00B24596"/>
    <w:rsid w:val="00B334A7"/>
    <w:rsid w:val="00B42B81"/>
    <w:rsid w:val="00B754A4"/>
    <w:rsid w:val="00B9519A"/>
    <w:rsid w:val="00BE03C3"/>
    <w:rsid w:val="00BF4BD6"/>
    <w:rsid w:val="00C00857"/>
    <w:rsid w:val="00C046FF"/>
    <w:rsid w:val="00C25455"/>
    <w:rsid w:val="00C357DD"/>
    <w:rsid w:val="00C8776F"/>
    <w:rsid w:val="00C908DE"/>
    <w:rsid w:val="00C9408E"/>
    <w:rsid w:val="00CE351A"/>
    <w:rsid w:val="00CF567F"/>
    <w:rsid w:val="00CF6A19"/>
    <w:rsid w:val="00D03828"/>
    <w:rsid w:val="00D531E1"/>
    <w:rsid w:val="00D54334"/>
    <w:rsid w:val="00D66076"/>
    <w:rsid w:val="00D729E0"/>
    <w:rsid w:val="00D74AE0"/>
    <w:rsid w:val="00D87B0F"/>
    <w:rsid w:val="00DE6AB7"/>
    <w:rsid w:val="00E11C61"/>
    <w:rsid w:val="00E35B02"/>
    <w:rsid w:val="00E444B2"/>
    <w:rsid w:val="00E50265"/>
    <w:rsid w:val="00E66790"/>
    <w:rsid w:val="00F35445"/>
    <w:rsid w:val="00F43A92"/>
    <w:rsid w:val="00F535EE"/>
    <w:rsid w:val="00F70FAB"/>
    <w:rsid w:val="00F73991"/>
    <w:rsid w:val="00F800BB"/>
    <w:rsid w:val="00FA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30A22"/>
    <w:pPr>
      <w:keepNext/>
      <w:autoSpaceDE w:val="0"/>
      <w:autoSpaceDN w:val="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2C2"/>
    <w:rPr>
      <w:rFonts w:ascii="Tahoma" w:hAnsi="Tahoma" w:cs="Tahoma"/>
      <w:sz w:val="16"/>
      <w:szCs w:val="16"/>
    </w:rPr>
  </w:style>
  <w:style w:type="character" w:customStyle="1" w:styleId="a4">
    <w:name w:val="Текст выноски Знак"/>
    <w:basedOn w:val="a0"/>
    <w:link w:val="a3"/>
    <w:uiPriority w:val="99"/>
    <w:semiHidden/>
    <w:rsid w:val="000022C2"/>
    <w:rPr>
      <w:rFonts w:ascii="Tahoma" w:eastAsia="Times New Roman" w:hAnsi="Tahoma" w:cs="Tahoma"/>
      <w:sz w:val="16"/>
      <w:szCs w:val="16"/>
      <w:lang w:eastAsia="ru-RU"/>
    </w:rPr>
  </w:style>
  <w:style w:type="paragraph" w:styleId="a5">
    <w:name w:val="List Paragraph"/>
    <w:basedOn w:val="a"/>
    <w:uiPriority w:val="34"/>
    <w:qFormat/>
    <w:rsid w:val="005A27D0"/>
    <w:pPr>
      <w:ind w:left="720"/>
      <w:contextualSpacing/>
    </w:pPr>
  </w:style>
  <w:style w:type="paragraph" w:styleId="a6">
    <w:name w:val="header"/>
    <w:basedOn w:val="a"/>
    <w:link w:val="a7"/>
    <w:semiHidden/>
    <w:rsid w:val="004D0C24"/>
    <w:pPr>
      <w:tabs>
        <w:tab w:val="center" w:pos="4677"/>
        <w:tab w:val="right" w:pos="9355"/>
      </w:tabs>
    </w:pPr>
  </w:style>
  <w:style w:type="character" w:customStyle="1" w:styleId="a7">
    <w:name w:val="Верхний колонтитул Знак"/>
    <w:basedOn w:val="a0"/>
    <w:link w:val="a6"/>
    <w:semiHidden/>
    <w:rsid w:val="004D0C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30A22"/>
    <w:rPr>
      <w:rFonts w:ascii="Times New Roman" w:eastAsia="Times New Roman" w:hAnsi="Times New Roman" w:cs="Times New Roman"/>
      <w:sz w:val="32"/>
      <w:szCs w:val="32"/>
      <w:lang w:eastAsia="ru-RU"/>
    </w:rPr>
  </w:style>
  <w:style w:type="paragraph" w:customStyle="1" w:styleId="a8">
    <w:name w:val="Знак"/>
    <w:basedOn w:val="a"/>
    <w:rsid w:val="00E35B02"/>
    <w:pPr>
      <w:spacing w:after="160" w:line="240" w:lineRule="exact"/>
    </w:pPr>
    <w:rPr>
      <w:rFonts w:ascii="Verdana" w:hAnsi="Verdana"/>
      <w:lang w:val="en-US" w:eastAsia="en-US"/>
    </w:rPr>
  </w:style>
  <w:style w:type="character" w:customStyle="1" w:styleId="a9">
    <w:name w:val="Основной текст_"/>
    <w:basedOn w:val="a0"/>
    <w:link w:val="11"/>
    <w:rsid w:val="00A96733"/>
    <w:rPr>
      <w:rFonts w:ascii="Times New Roman" w:eastAsia="Times New Roman" w:hAnsi="Times New Roman" w:cs="Times New Roman"/>
      <w:b/>
      <w:bCs/>
      <w:spacing w:val="4"/>
      <w:sz w:val="19"/>
      <w:szCs w:val="19"/>
      <w:shd w:val="clear" w:color="auto" w:fill="FFFFFF"/>
    </w:rPr>
  </w:style>
  <w:style w:type="character" w:customStyle="1" w:styleId="Arial85pt0pt">
    <w:name w:val="Основной текст + Arial;8;5 pt;Не полужирный;Интервал 0 pt"/>
    <w:basedOn w:val="a9"/>
    <w:rsid w:val="00A96733"/>
    <w:rPr>
      <w:rFonts w:ascii="Arial" w:eastAsia="Arial" w:hAnsi="Arial" w:cs="Arial"/>
      <w:color w:val="000000"/>
      <w:spacing w:val="1"/>
      <w:w w:val="100"/>
      <w:position w:val="0"/>
      <w:sz w:val="17"/>
      <w:szCs w:val="17"/>
      <w:lang w:val="ru-RU"/>
    </w:rPr>
  </w:style>
  <w:style w:type="character" w:customStyle="1" w:styleId="Arial85pt0pt0">
    <w:name w:val="Основной текст + Arial;8;5 pt;Интервал 0 pt"/>
    <w:basedOn w:val="a9"/>
    <w:rsid w:val="00A96733"/>
    <w:rPr>
      <w:rFonts w:ascii="Arial" w:eastAsia="Arial" w:hAnsi="Arial" w:cs="Arial"/>
      <w:color w:val="000000"/>
      <w:spacing w:val="3"/>
      <w:w w:val="100"/>
      <w:position w:val="0"/>
      <w:sz w:val="17"/>
      <w:szCs w:val="17"/>
      <w:lang w:val="ru-RU"/>
    </w:rPr>
  </w:style>
  <w:style w:type="paragraph" w:customStyle="1" w:styleId="11">
    <w:name w:val="Основной текст1"/>
    <w:basedOn w:val="a"/>
    <w:link w:val="a9"/>
    <w:rsid w:val="00A96733"/>
    <w:pPr>
      <w:widowControl w:val="0"/>
      <w:shd w:val="clear" w:color="auto" w:fill="FFFFFF"/>
      <w:spacing w:before="240" w:line="403" w:lineRule="exact"/>
      <w:jc w:val="center"/>
    </w:pPr>
    <w:rPr>
      <w:b/>
      <w:bCs/>
      <w:spacing w:val="4"/>
      <w:sz w:val="19"/>
      <w:szCs w:val="19"/>
      <w:lang w:eastAsia="en-US"/>
    </w:rPr>
  </w:style>
  <w:style w:type="character" w:customStyle="1" w:styleId="4pt0pt66">
    <w:name w:val="Основной текст + 4 pt;Не полужирный;Интервал 0 pt;Масштаб 66%"/>
    <w:basedOn w:val="a9"/>
    <w:rsid w:val="00A96733"/>
    <w:rPr>
      <w:b/>
      <w:bCs/>
      <w:i w:val="0"/>
      <w:iCs w:val="0"/>
      <w:smallCaps w:val="0"/>
      <w:strike w:val="0"/>
      <w:color w:val="000000"/>
      <w:spacing w:val="0"/>
      <w:w w:val="66"/>
      <w:position w:val="0"/>
      <w:sz w:val="8"/>
      <w:szCs w:val="8"/>
      <w:u w:val="none"/>
      <w:lang w:val="ru-RU"/>
    </w:rPr>
  </w:style>
  <w:style w:type="character" w:customStyle="1" w:styleId="Arial85pt-1pt">
    <w:name w:val="Основной текст + Arial;8;5 pt;Курсив;Интервал -1 pt"/>
    <w:basedOn w:val="a9"/>
    <w:rsid w:val="00A96733"/>
    <w:rPr>
      <w:rFonts w:ascii="Arial" w:eastAsia="Arial" w:hAnsi="Arial" w:cs="Arial"/>
      <w:b/>
      <w:bCs/>
      <w:i/>
      <w:iCs/>
      <w:smallCaps w:val="0"/>
      <w:strike w:val="0"/>
      <w:color w:val="000000"/>
      <w:spacing w:val="-24"/>
      <w:w w:val="100"/>
      <w:position w:val="0"/>
      <w:sz w:val="17"/>
      <w:szCs w:val="17"/>
      <w:u w:val="none"/>
      <w:lang w:val="en-US"/>
    </w:rPr>
  </w:style>
  <w:style w:type="paragraph" w:styleId="aa">
    <w:name w:val="Body Text"/>
    <w:basedOn w:val="a"/>
    <w:link w:val="ab"/>
    <w:rsid w:val="006D70EC"/>
    <w:pPr>
      <w:spacing w:line="360" w:lineRule="auto"/>
      <w:ind w:firstLine="567"/>
      <w:jc w:val="both"/>
    </w:pPr>
    <w:rPr>
      <w:sz w:val="28"/>
      <w:szCs w:val="28"/>
    </w:rPr>
  </w:style>
  <w:style w:type="character" w:customStyle="1" w:styleId="ab">
    <w:name w:val="Основной текст Знак"/>
    <w:basedOn w:val="a0"/>
    <w:link w:val="aa"/>
    <w:rsid w:val="006D70E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15</cp:revision>
  <cp:lastPrinted>2017-02-21T09:04:00Z</cp:lastPrinted>
  <dcterms:created xsi:type="dcterms:W3CDTF">2015-12-29T05:29:00Z</dcterms:created>
  <dcterms:modified xsi:type="dcterms:W3CDTF">2017-02-21T09:04:00Z</dcterms:modified>
</cp:coreProperties>
</file>