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EB" w:rsidRPr="006243DB" w:rsidRDefault="004C58C4" w:rsidP="006243DB">
      <w:pPr>
        <w:jc w:val="right"/>
        <w:rPr>
          <w:rFonts w:ascii="Arial" w:hAnsi="Arial"/>
          <w:b/>
          <w:szCs w:val="20"/>
        </w:rPr>
      </w:pPr>
      <w:r>
        <w:rPr>
          <w:rFonts w:ascii="Arial" w:hAnsi="Arial"/>
          <w:b/>
          <w:szCs w:val="20"/>
        </w:rPr>
        <w:t xml:space="preserve"> </w:t>
      </w:r>
      <w:r w:rsidR="00FE6A0E">
        <w:rPr>
          <w:rFonts w:ascii="Arial" w:hAnsi="Arial"/>
          <w:b/>
          <w:szCs w:val="20"/>
        </w:rPr>
        <w:t xml:space="preserve"> </w:t>
      </w:r>
    </w:p>
    <w:p w:rsidR="006243DB" w:rsidRDefault="006243DB" w:rsidP="006243DB">
      <w:pPr>
        <w:keepNext/>
        <w:keepLines/>
        <w:jc w:val="right"/>
        <w:outlineLvl w:val="1"/>
        <w:rPr>
          <w:b/>
          <w:bCs/>
        </w:rPr>
      </w:pPr>
    </w:p>
    <w:p w:rsidR="006243DB" w:rsidRPr="006243DB" w:rsidRDefault="006243DB" w:rsidP="006243DB">
      <w:pPr>
        <w:keepNext/>
        <w:keepLines/>
        <w:jc w:val="right"/>
        <w:outlineLvl w:val="1"/>
        <w:rPr>
          <w:b/>
          <w:bCs/>
        </w:rPr>
      </w:pPr>
      <w:r w:rsidRPr="006243DB">
        <w:rPr>
          <w:b/>
          <w:bCs/>
        </w:rPr>
        <w:t>«УТВЕРЖДАЮ»</w:t>
      </w:r>
    </w:p>
    <w:p w:rsidR="006243DB" w:rsidRPr="006243DB" w:rsidRDefault="006243DB" w:rsidP="006243DB">
      <w:pPr>
        <w:tabs>
          <w:tab w:val="center" w:pos="4677"/>
          <w:tab w:val="right" w:pos="9355"/>
        </w:tabs>
        <w:jc w:val="right"/>
        <w:rPr>
          <w:b/>
        </w:rPr>
      </w:pPr>
      <w:r w:rsidRPr="006243DB">
        <w:rPr>
          <w:b/>
          <w:noProof/>
        </w:rPr>
        <w:t>Электронной подписью</w:t>
      </w:r>
    </w:p>
    <w:p w:rsidR="006243DB" w:rsidRPr="006243DB" w:rsidRDefault="006243DB" w:rsidP="006243DB">
      <w:pPr>
        <w:tabs>
          <w:tab w:val="center" w:pos="4677"/>
          <w:tab w:val="right" w:pos="9355"/>
        </w:tabs>
        <w:jc w:val="right"/>
        <w:rPr>
          <w:b/>
        </w:rPr>
      </w:pPr>
    </w:p>
    <w:p w:rsidR="006243DB" w:rsidRPr="006243DB" w:rsidRDefault="006243DB" w:rsidP="006243DB">
      <w:pPr>
        <w:tabs>
          <w:tab w:val="center" w:pos="4677"/>
          <w:tab w:val="right" w:pos="9355"/>
        </w:tabs>
        <w:jc w:val="right"/>
        <w:rPr>
          <w:b/>
        </w:rPr>
      </w:pPr>
      <w:r w:rsidRPr="006243DB">
        <w:rPr>
          <w:b/>
        </w:rPr>
        <w:t>Главный врач</w:t>
      </w:r>
    </w:p>
    <w:p w:rsidR="006243DB" w:rsidRPr="006243DB" w:rsidRDefault="006243DB" w:rsidP="006243DB">
      <w:pPr>
        <w:tabs>
          <w:tab w:val="center" w:pos="4677"/>
          <w:tab w:val="right" w:pos="9355"/>
        </w:tabs>
        <w:jc w:val="right"/>
        <w:rPr>
          <w:b/>
        </w:rPr>
      </w:pPr>
      <w:r w:rsidRPr="006243DB">
        <w:rPr>
          <w:b/>
        </w:rPr>
        <w:t>ГБУЗ ТО «</w:t>
      </w:r>
      <w:r w:rsidR="008F438B">
        <w:rPr>
          <w:b/>
        </w:rPr>
        <w:t>Областная с</w:t>
      </w:r>
      <w:r w:rsidR="00AD42D2">
        <w:rPr>
          <w:b/>
        </w:rPr>
        <w:t>танция переливания крови</w:t>
      </w:r>
      <w:r w:rsidRPr="006243DB">
        <w:rPr>
          <w:b/>
        </w:rPr>
        <w:t>»</w:t>
      </w:r>
    </w:p>
    <w:p w:rsidR="006243DB" w:rsidRPr="006243DB" w:rsidRDefault="00AD42D2" w:rsidP="006243DB">
      <w:pPr>
        <w:tabs>
          <w:tab w:val="center" w:pos="4677"/>
          <w:tab w:val="right" w:pos="9355"/>
        </w:tabs>
        <w:jc w:val="right"/>
        <w:rPr>
          <w:b/>
        </w:rPr>
      </w:pPr>
      <w:r>
        <w:rPr>
          <w:b/>
        </w:rPr>
        <w:t>А.В. Гаврилей</w:t>
      </w:r>
      <w:r w:rsidR="006243DB" w:rsidRPr="006243DB">
        <w:rPr>
          <w:b/>
        </w:rPr>
        <w:t xml:space="preserve"> </w:t>
      </w:r>
    </w:p>
    <w:p w:rsidR="004819EB" w:rsidRPr="006243DB" w:rsidRDefault="004819EB" w:rsidP="004819EB">
      <w:pPr>
        <w:ind w:left="360"/>
        <w:jc w:val="both"/>
        <w:rPr>
          <w:b/>
        </w:rPr>
      </w:pPr>
    </w:p>
    <w:p w:rsidR="004819EB" w:rsidRDefault="004819EB" w:rsidP="004819EB">
      <w:pPr>
        <w:ind w:left="360"/>
        <w:jc w:val="both"/>
      </w:pPr>
    </w:p>
    <w:p w:rsidR="004819EB" w:rsidRDefault="004819EB" w:rsidP="004819EB">
      <w:pPr>
        <w:ind w:left="360"/>
        <w:jc w:val="both"/>
      </w:pPr>
    </w:p>
    <w:p w:rsidR="004819EB" w:rsidRDefault="004819EB" w:rsidP="004819EB">
      <w:pPr>
        <w:ind w:left="360"/>
        <w:jc w:val="both"/>
      </w:pPr>
    </w:p>
    <w:p w:rsidR="004819EB" w:rsidRDefault="004819EB" w:rsidP="004819EB">
      <w:pPr>
        <w:ind w:left="360"/>
        <w:jc w:val="both"/>
      </w:pPr>
    </w:p>
    <w:p w:rsidR="004819EB" w:rsidRDefault="004819EB" w:rsidP="004819EB">
      <w:pPr>
        <w:ind w:left="360"/>
        <w:jc w:val="center"/>
        <w:rPr>
          <w:b/>
          <w:sz w:val="28"/>
          <w:szCs w:val="28"/>
        </w:rPr>
      </w:pPr>
    </w:p>
    <w:p w:rsidR="006243DB" w:rsidRDefault="006243DB" w:rsidP="004819EB">
      <w:pPr>
        <w:ind w:left="360"/>
        <w:jc w:val="center"/>
        <w:rPr>
          <w:b/>
          <w:sz w:val="28"/>
          <w:szCs w:val="28"/>
        </w:rPr>
      </w:pPr>
    </w:p>
    <w:p w:rsidR="006243DB" w:rsidRDefault="006243DB" w:rsidP="004819EB">
      <w:pPr>
        <w:ind w:left="360"/>
        <w:jc w:val="center"/>
        <w:rPr>
          <w:b/>
          <w:sz w:val="28"/>
          <w:szCs w:val="28"/>
        </w:rPr>
      </w:pPr>
    </w:p>
    <w:p w:rsidR="00251B05" w:rsidRPr="00990DEF" w:rsidRDefault="00251B05" w:rsidP="00251B05">
      <w:pPr>
        <w:ind w:left="360"/>
        <w:jc w:val="center"/>
        <w:rPr>
          <w:b/>
          <w:sz w:val="28"/>
          <w:szCs w:val="28"/>
        </w:rPr>
      </w:pPr>
    </w:p>
    <w:p w:rsidR="00251B05" w:rsidRPr="00990DEF" w:rsidRDefault="00251B05" w:rsidP="00251B05">
      <w:pPr>
        <w:keepNext/>
        <w:keepLines/>
        <w:widowControl w:val="0"/>
        <w:suppressLineNumbers/>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spacing w:before="120"/>
        <w:jc w:val="center"/>
        <w:rPr>
          <w:rFonts w:cs="PragmaticaC"/>
          <w:b/>
          <w:sz w:val="28"/>
          <w:szCs w:val="28"/>
        </w:rPr>
      </w:pPr>
      <w:r w:rsidRPr="00990DEF">
        <w:rPr>
          <w:rFonts w:cs="PragmaticaC"/>
          <w:b/>
          <w:sz w:val="28"/>
          <w:szCs w:val="28"/>
        </w:rPr>
        <w:t>ДОКУМЕНТАЦИЯ ОБ ОТКРЫТОМ АУКЦИОНЕ</w:t>
      </w:r>
    </w:p>
    <w:p w:rsidR="00251B05" w:rsidRPr="00990DEF" w:rsidRDefault="00251B05" w:rsidP="00251B05">
      <w:pPr>
        <w:ind w:left="360"/>
        <w:jc w:val="center"/>
        <w:rPr>
          <w:rFonts w:cs="PragmaticaC"/>
          <w:b/>
          <w:sz w:val="28"/>
          <w:szCs w:val="28"/>
        </w:rPr>
      </w:pPr>
      <w:r w:rsidRPr="00990DEF">
        <w:rPr>
          <w:rFonts w:cs="PragmaticaC"/>
          <w:b/>
          <w:sz w:val="28"/>
          <w:szCs w:val="28"/>
        </w:rPr>
        <w:t xml:space="preserve">В ЭЛЕКТРОННОЙ ФОРМЕ № </w:t>
      </w:r>
      <w:r>
        <w:rPr>
          <w:rFonts w:cs="PragmaticaC"/>
          <w:b/>
          <w:sz w:val="28"/>
          <w:szCs w:val="28"/>
        </w:rPr>
        <w:t>ЭА-1/1</w:t>
      </w:r>
      <w:r w:rsidR="00180A04">
        <w:rPr>
          <w:rFonts w:cs="PragmaticaC"/>
          <w:b/>
          <w:sz w:val="28"/>
          <w:szCs w:val="28"/>
        </w:rPr>
        <w:t>7</w:t>
      </w:r>
    </w:p>
    <w:p w:rsidR="00251B05" w:rsidRDefault="00251B05" w:rsidP="00251B05">
      <w:pPr>
        <w:ind w:left="360"/>
        <w:jc w:val="center"/>
        <w:rPr>
          <w:b/>
        </w:rPr>
      </w:pPr>
    </w:p>
    <w:p w:rsidR="00251B05" w:rsidRPr="00401C22" w:rsidRDefault="00251B05" w:rsidP="00251B05">
      <w:pPr>
        <w:ind w:left="360"/>
        <w:jc w:val="center"/>
        <w:rPr>
          <w:b/>
          <w:sz w:val="28"/>
          <w:szCs w:val="28"/>
        </w:rPr>
      </w:pPr>
      <w:r w:rsidRPr="00401C22">
        <w:rPr>
          <w:b/>
          <w:sz w:val="28"/>
          <w:szCs w:val="28"/>
        </w:rPr>
        <w:t>на оказание</w:t>
      </w:r>
      <w:r w:rsidRPr="00401C22">
        <w:rPr>
          <w:b/>
          <w:bCs/>
          <w:sz w:val="28"/>
          <w:szCs w:val="28"/>
        </w:rPr>
        <w:t xml:space="preserve"> услуг по проведению исследований состава и испытаний безопасности лекарственных средств</w:t>
      </w:r>
    </w:p>
    <w:p w:rsidR="00251B05" w:rsidRDefault="00251B05" w:rsidP="00251B05">
      <w:pPr>
        <w:ind w:left="360"/>
        <w:jc w:val="both"/>
        <w:rPr>
          <w:b/>
        </w:rPr>
      </w:pPr>
    </w:p>
    <w:p w:rsidR="004819EB" w:rsidRDefault="004819EB" w:rsidP="004819EB">
      <w:pPr>
        <w:jc w:val="center"/>
        <w:rPr>
          <w:b/>
        </w:rPr>
      </w:pPr>
    </w:p>
    <w:p w:rsidR="004819EB" w:rsidRDefault="004819EB" w:rsidP="004819EB">
      <w:pPr>
        <w:jc w:val="center"/>
        <w:rPr>
          <w:b/>
        </w:rPr>
      </w:pPr>
    </w:p>
    <w:p w:rsidR="004819EB" w:rsidRDefault="004819EB" w:rsidP="004819EB">
      <w:pPr>
        <w:jc w:val="center"/>
        <w:rPr>
          <w:b/>
        </w:rPr>
      </w:pPr>
    </w:p>
    <w:p w:rsidR="004819EB" w:rsidRDefault="004819EB" w:rsidP="004819EB">
      <w:pPr>
        <w:jc w:val="center"/>
        <w:rPr>
          <w:b/>
        </w:rPr>
      </w:pPr>
    </w:p>
    <w:p w:rsidR="004819EB" w:rsidRDefault="004819EB" w:rsidP="004819EB">
      <w:pPr>
        <w:jc w:val="center"/>
        <w:rPr>
          <w:b/>
        </w:rPr>
      </w:pPr>
    </w:p>
    <w:p w:rsidR="004819EB" w:rsidRDefault="004819EB" w:rsidP="004819EB">
      <w:pPr>
        <w:jc w:val="center"/>
        <w:rPr>
          <w:b/>
        </w:rPr>
      </w:pPr>
    </w:p>
    <w:p w:rsidR="004819EB" w:rsidRDefault="004819EB" w:rsidP="004819EB">
      <w:pPr>
        <w:jc w:val="center"/>
        <w:rPr>
          <w:b/>
        </w:rPr>
      </w:pPr>
    </w:p>
    <w:p w:rsidR="004819EB" w:rsidRDefault="004819EB" w:rsidP="004819EB">
      <w:pPr>
        <w:jc w:val="center"/>
        <w:rPr>
          <w:b/>
        </w:rPr>
      </w:pPr>
    </w:p>
    <w:p w:rsidR="00B3743A" w:rsidRDefault="00B3743A" w:rsidP="004819EB">
      <w:pPr>
        <w:jc w:val="center"/>
        <w:rPr>
          <w:b/>
        </w:rPr>
      </w:pPr>
    </w:p>
    <w:p w:rsidR="00B3743A" w:rsidRDefault="00B3743A" w:rsidP="004819EB">
      <w:pPr>
        <w:jc w:val="center"/>
        <w:rPr>
          <w:b/>
        </w:rPr>
      </w:pPr>
    </w:p>
    <w:p w:rsidR="00B3743A" w:rsidRDefault="00B3743A" w:rsidP="004819EB">
      <w:pPr>
        <w:jc w:val="center"/>
        <w:rPr>
          <w:b/>
        </w:rPr>
      </w:pPr>
    </w:p>
    <w:p w:rsidR="004819EB" w:rsidRDefault="004819EB" w:rsidP="004819EB">
      <w:pPr>
        <w:jc w:val="center"/>
        <w:rPr>
          <w:b/>
        </w:rPr>
      </w:pPr>
    </w:p>
    <w:p w:rsidR="004819EB" w:rsidRDefault="004819EB" w:rsidP="004819EB">
      <w:pPr>
        <w:jc w:val="center"/>
        <w:rPr>
          <w:b/>
        </w:rPr>
      </w:pPr>
    </w:p>
    <w:p w:rsidR="004819EB" w:rsidRDefault="004819EB" w:rsidP="004819EB">
      <w:pPr>
        <w:jc w:val="center"/>
        <w:rPr>
          <w:b/>
        </w:rPr>
      </w:pPr>
    </w:p>
    <w:p w:rsidR="004534DF" w:rsidRDefault="004534DF" w:rsidP="004819EB">
      <w:pPr>
        <w:jc w:val="center"/>
        <w:rPr>
          <w:b/>
        </w:rPr>
      </w:pPr>
    </w:p>
    <w:p w:rsidR="004534DF" w:rsidRDefault="004534DF" w:rsidP="004819EB">
      <w:pPr>
        <w:jc w:val="center"/>
        <w:rPr>
          <w:b/>
        </w:rPr>
      </w:pPr>
    </w:p>
    <w:p w:rsidR="004819EB" w:rsidRDefault="004819EB" w:rsidP="004819EB">
      <w:pPr>
        <w:rPr>
          <w:b/>
        </w:rPr>
      </w:pPr>
    </w:p>
    <w:p w:rsidR="006243DB" w:rsidRDefault="006243DB" w:rsidP="004819EB">
      <w:pPr>
        <w:rPr>
          <w:b/>
        </w:rPr>
      </w:pPr>
    </w:p>
    <w:p w:rsidR="004819EB" w:rsidRDefault="004819EB" w:rsidP="004819EB">
      <w:pPr>
        <w:rPr>
          <w:b/>
        </w:rPr>
      </w:pPr>
    </w:p>
    <w:p w:rsidR="00543CFE" w:rsidRDefault="00543CFE" w:rsidP="004819EB">
      <w:pPr>
        <w:rPr>
          <w:b/>
        </w:rPr>
      </w:pPr>
    </w:p>
    <w:p w:rsidR="006243DB" w:rsidRDefault="006243DB" w:rsidP="004819EB">
      <w:pPr>
        <w:rPr>
          <w:b/>
        </w:rPr>
      </w:pPr>
    </w:p>
    <w:p w:rsidR="006243DB" w:rsidRDefault="006243DB" w:rsidP="004819EB">
      <w:pPr>
        <w:rPr>
          <w:b/>
        </w:rPr>
      </w:pPr>
    </w:p>
    <w:p w:rsidR="006243DB" w:rsidRDefault="006243DB" w:rsidP="004819EB">
      <w:pPr>
        <w:rPr>
          <w:b/>
        </w:rPr>
      </w:pPr>
    </w:p>
    <w:p w:rsidR="006243DB" w:rsidRDefault="006243DB" w:rsidP="004819EB">
      <w:pPr>
        <w:rPr>
          <w:b/>
        </w:rPr>
      </w:pPr>
    </w:p>
    <w:p w:rsidR="006243DB" w:rsidRDefault="006243DB" w:rsidP="004819EB">
      <w:pPr>
        <w:rPr>
          <w:b/>
        </w:rPr>
      </w:pPr>
    </w:p>
    <w:p w:rsidR="006243DB" w:rsidRDefault="006243DB" w:rsidP="004819EB">
      <w:pPr>
        <w:rPr>
          <w:b/>
        </w:rPr>
      </w:pPr>
    </w:p>
    <w:p w:rsidR="006243DB" w:rsidRDefault="006243DB" w:rsidP="004819EB">
      <w:pPr>
        <w:rPr>
          <w:b/>
        </w:rPr>
      </w:pPr>
    </w:p>
    <w:p w:rsidR="006243DB" w:rsidRDefault="006243DB" w:rsidP="004819EB">
      <w:pPr>
        <w:rPr>
          <w:b/>
        </w:rPr>
      </w:pPr>
    </w:p>
    <w:p w:rsidR="006243DB" w:rsidRDefault="006243DB" w:rsidP="004819EB">
      <w:pPr>
        <w:rPr>
          <w:b/>
        </w:rPr>
      </w:pPr>
    </w:p>
    <w:p w:rsidR="006243DB" w:rsidRDefault="006243DB" w:rsidP="004819EB">
      <w:pPr>
        <w:rPr>
          <w:b/>
        </w:rPr>
      </w:pPr>
    </w:p>
    <w:p w:rsidR="002A1CEE" w:rsidRDefault="002A1CEE" w:rsidP="004819EB">
      <w:pPr>
        <w:rPr>
          <w:b/>
        </w:rPr>
      </w:pPr>
    </w:p>
    <w:p w:rsidR="002A1CEE" w:rsidRDefault="002A1CEE" w:rsidP="004819EB">
      <w:pPr>
        <w:rPr>
          <w:b/>
        </w:rPr>
      </w:pPr>
    </w:p>
    <w:p w:rsidR="00670715" w:rsidRDefault="00670715" w:rsidP="004819EB">
      <w:pPr>
        <w:rPr>
          <w:b/>
        </w:rPr>
      </w:pPr>
    </w:p>
    <w:p w:rsidR="004819EB" w:rsidRPr="0085391D" w:rsidRDefault="004819EB" w:rsidP="004819EB">
      <w:pPr>
        <w:rPr>
          <w:rFonts w:ascii="Arial" w:hAnsi="Arial" w:cs="Arial"/>
          <w:sz w:val="22"/>
          <w:szCs w:val="22"/>
        </w:rPr>
      </w:pPr>
    </w:p>
    <w:p w:rsidR="00AD42D2" w:rsidRPr="0085391D" w:rsidRDefault="00543CFE" w:rsidP="005A6CE8">
      <w:pPr>
        <w:ind w:left="360"/>
        <w:jc w:val="center"/>
        <w:rPr>
          <w:rFonts w:cs="PragmaticaC"/>
          <w:b/>
          <w:sz w:val="22"/>
          <w:szCs w:val="22"/>
        </w:rPr>
      </w:pPr>
      <w:r w:rsidRPr="0085391D">
        <w:rPr>
          <w:b/>
          <w:sz w:val="22"/>
          <w:szCs w:val="22"/>
        </w:rPr>
        <w:lastRenderedPageBreak/>
        <w:t xml:space="preserve">Извещение о проведении </w:t>
      </w:r>
      <w:r w:rsidR="004F7986" w:rsidRPr="0085391D">
        <w:rPr>
          <w:b/>
          <w:sz w:val="22"/>
          <w:szCs w:val="22"/>
        </w:rPr>
        <w:t xml:space="preserve">открытого аукциона в </w:t>
      </w:r>
      <w:r w:rsidRPr="0085391D">
        <w:rPr>
          <w:b/>
          <w:sz w:val="22"/>
          <w:szCs w:val="22"/>
        </w:rPr>
        <w:t>электронно</w:t>
      </w:r>
      <w:r w:rsidR="004F7986" w:rsidRPr="0085391D">
        <w:rPr>
          <w:b/>
          <w:sz w:val="22"/>
          <w:szCs w:val="22"/>
        </w:rPr>
        <w:t>й форме</w:t>
      </w:r>
      <w:r w:rsidRPr="0085391D">
        <w:rPr>
          <w:b/>
          <w:sz w:val="22"/>
          <w:szCs w:val="22"/>
        </w:rPr>
        <w:t xml:space="preserve"> </w:t>
      </w:r>
      <w:r w:rsidR="00E544E2" w:rsidRPr="0085391D">
        <w:rPr>
          <w:b/>
          <w:sz w:val="22"/>
          <w:szCs w:val="22"/>
        </w:rPr>
        <w:t>№</w:t>
      </w:r>
      <w:r w:rsidR="00AD42D2" w:rsidRPr="0085391D">
        <w:rPr>
          <w:b/>
          <w:sz w:val="22"/>
          <w:szCs w:val="22"/>
        </w:rPr>
        <w:t>Э</w:t>
      </w:r>
      <w:r w:rsidR="006243DB" w:rsidRPr="0085391D">
        <w:rPr>
          <w:rFonts w:cs="PragmaticaC"/>
          <w:b/>
          <w:sz w:val="22"/>
          <w:szCs w:val="22"/>
        </w:rPr>
        <w:t>А</w:t>
      </w:r>
      <w:r w:rsidR="00D41FC9" w:rsidRPr="0085391D">
        <w:rPr>
          <w:rFonts w:cs="PragmaticaC"/>
          <w:b/>
          <w:sz w:val="22"/>
          <w:szCs w:val="22"/>
        </w:rPr>
        <w:t>-</w:t>
      </w:r>
      <w:r w:rsidR="00251B05" w:rsidRPr="0085391D">
        <w:rPr>
          <w:rFonts w:cs="PragmaticaC"/>
          <w:b/>
          <w:sz w:val="22"/>
          <w:szCs w:val="22"/>
        </w:rPr>
        <w:t>1</w:t>
      </w:r>
      <w:r w:rsidR="00C6391A" w:rsidRPr="0085391D">
        <w:rPr>
          <w:rFonts w:cs="PragmaticaC"/>
          <w:b/>
          <w:sz w:val="22"/>
          <w:szCs w:val="22"/>
        </w:rPr>
        <w:t>/</w:t>
      </w:r>
      <w:r w:rsidR="002731F7" w:rsidRPr="0085391D">
        <w:rPr>
          <w:rFonts w:cs="PragmaticaC"/>
          <w:b/>
          <w:sz w:val="22"/>
          <w:szCs w:val="22"/>
        </w:rPr>
        <w:t>1</w:t>
      </w:r>
      <w:r w:rsidR="00180A04" w:rsidRPr="0085391D">
        <w:rPr>
          <w:rFonts w:cs="PragmaticaC"/>
          <w:b/>
          <w:sz w:val="22"/>
          <w:szCs w:val="22"/>
        </w:rPr>
        <w:t>7</w:t>
      </w:r>
      <w:r w:rsidRPr="0085391D">
        <w:rPr>
          <w:rFonts w:cs="PragmaticaC"/>
          <w:b/>
          <w:sz w:val="22"/>
          <w:szCs w:val="22"/>
        </w:rPr>
        <w:t xml:space="preserve"> </w:t>
      </w:r>
      <w:r w:rsidR="00251B05" w:rsidRPr="0085391D">
        <w:rPr>
          <w:b/>
          <w:sz w:val="22"/>
          <w:szCs w:val="22"/>
        </w:rPr>
        <w:t>на оказание</w:t>
      </w:r>
      <w:r w:rsidR="00251B05" w:rsidRPr="0085391D">
        <w:rPr>
          <w:b/>
          <w:bCs/>
          <w:sz w:val="22"/>
          <w:szCs w:val="22"/>
        </w:rPr>
        <w:t xml:space="preserve"> услуг по проведению исследований состава и испытаний безопасности лекарственных средств</w:t>
      </w:r>
    </w:p>
    <w:p w:rsidR="00543CFE" w:rsidRPr="0085391D" w:rsidRDefault="00543CFE" w:rsidP="00AD42D2">
      <w:pPr>
        <w:jc w:val="center"/>
        <w:rPr>
          <w:sz w:val="22"/>
          <w:szCs w:val="22"/>
        </w:rPr>
      </w:pPr>
    </w:p>
    <w:p w:rsidR="00543CFE" w:rsidRPr="0085391D" w:rsidRDefault="00543CFE" w:rsidP="00543CFE">
      <w:pPr>
        <w:autoSpaceDE w:val="0"/>
        <w:autoSpaceDN w:val="0"/>
        <w:adjustRightInd w:val="0"/>
        <w:jc w:val="both"/>
        <w:rPr>
          <w:rFonts w:eastAsia="Calibri"/>
          <w:sz w:val="22"/>
          <w:szCs w:val="22"/>
        </w:rPr>
      </w:pPr>
      <w:r w:rsidRPr="0085391D">
        <w:rPr>
          <w:rFonts w:eastAsia="Calibri"/>
          <w:b/>
          <w:sz w:val="22"/>
          <w:szCs w:val="22"/>
          <w:u w:val="single"/>
        </w:rPr>
        <w:t>1. Сп</w:t>
      </w:r>
      <w:r w:rsidRPr="0085391D">
        <w:rPr>
          <w:rFonts w:eastAsia="Calibri"/>
          <w:b/>
          <w:bCs/>
          <w:sz w:val="22"/>
          <w:szCs w:val="22"/>
          <w:u w:val="single"/>
        </w:rPr>
        <w:t>особ определения поставщика (подрядчика, исполнителя):</w:t>
      </w:r>
      <w:r w:rsidRPr="0085391D">
        <w:rPr>
          <w:rFonts w:eastAsia="Calibri"/>
          <w:bCs/>
          <w:sz w:val="22"/>
          <w:szCs w:val="22"/>
        </w:rPr>
        <w:t xml:space="preserve"> </w:t>
      </w:r>
      <w:r w:rsidR="001A483D" w:rsidRPr="0085391D">
        <w:rPr>
          <w:rFonts w:eastAsia="Calibri"/>
          <w:bCs/>
          <w:sz w:val="22"/>
          <w:szCs w:val="22"/>
        </w:rPr>
        <w:t>Открытый аукцион в э</w:t>
      </w:r>
      <w:r w:rsidRPr="0085391D">
        <w:rPr>
          <w:rFonts w:eastAsia="Calibri"/>
          <w:bCs/>
          <w:sz w:val="22"/>
          <w:szCs w:val="22"/>
        </w:rPr>
        <w:t>лектронн</w:t>
      </w:r>
      <w:r w:rsidR="001A483D" w:rsidRPr="0085391D">
        <w:rPr>
          <w:rFonts w:eastAsia="Calibri"/>
          <w:bCs/>
          <w:sz w:val="22"/>
          <w:szCs w:val="22"/>
        </w:rPr>
        <w:t>ой</w:t>
      </w:r>
      <w:r w:rsidRPr="0085391D">
        <w:rPr>
          <w:rFonts w:eastAsia="Calibri"/>
          <w:bCs/>
          <w:sz w:val="22"/>
          <w:szCs w:val="22"/>
        </w:rPr>
        <w:t xml:space="preserve"> </w:t>
      </w:r>
      <w:r w:rsidR="001A483D" w:rsidRPr="0085391D">
        <w:rPr>
          <w:rFonts w:eastAsia="Calibri"/>
          <w:bCs/>
          <w:sz w:val="22"/>
          <w:szCs w:val="22"/>
        </w:rPr>
        <w:t>форме</w:t>
      </w:r>
    </w:p>
    <w:p w:rsidR="00E544E2" w:rsidRPr="0085391D" w:rsidRDefault="00E544E2" w:rsidP="00543CFE">
      <w:pPr>
        <w:jc w:val="both"/>
        <w:rPr>
          <w:b/>
          <w:sz w:val="22"/>
          <w:szCs w:val="22"/>
        </w:rPr>
      </w:pPr>
    </w:p>
    <w:p w:rsidR="00A02326" w:rsidRPr="0085391D" w:rsidRDefault="00543CFE" w:rsidP="00981CDD">
      <w:pPr>
        <w:pStyle w:val="3"/>
        <w:keepNext w:val="0"/>
        <w:spacing w:before="0" w:after="0"/>
        <w:rPr>
          <w:sz w:val="22"/>
          <w:szCs w:val="22"/>
        </w:rPr>
      </w:pPr>
      <w:r w:rsidRPr="0085391D">
        <w:rPr>
          <w:rFonts w:ascii="Times New Roman" w:hAnsi="Times New Roman"/>
          <w:b w:val="0"/>
          <w:sz w:val="22"/>
          <w:szCs w:val="22"/>
        </w:rPr>
        <w:t xml:space="preserve">Адрес электронной площадки в сети «Интернет»: </w:t>
      </w:r>
      <w:r w:rsidR="00981CDD" w:rsidRPr="0085391D">
        <w:rPr>
          <w:rStyle w:val="afa"/>
          <w:rFonts w:ascii="Times New Roman" w:hAnsi="Times New Roman"/>
          <w:color w:val="0070C0"/>
          <w:sz w:val="22"/>
          <w:szCs w:val="22"/>
        </w:rPr>
        <w:t>http://utp.sberbank-ast.ru/Trade</w:t>
      </w:r>
    </w:p>
    <w:p w:rsidR="002731F7" w:rsidRPr="0085391D" w:rsidRDefault="006243DB" w:rsidP="002731F7">
      <w:pPr>
        <w:autoSpaceDE w:val="0"/>
        <w:autoSpaceDN w:val="0"/>
        <w:adjustRightInd w:val="0"/>
        <w:jc w:val="both"/>
        <w:rPr>
          <w:color w:val="000000"/>
          <w:sz w:val="22"/>
          <w:szCs w:val="22"/>
        </w:rPr>
      </w:pPr>
      <w:r w:rsidRPr="0085391D">
        <w:rPr>
          <w:b/>
          <w:bCs/>
          <w:color w:val="000000"/>
          <w:sz w:val="22"/>
          <w:szCs w:val="22"/>
          <w:u w:val="single"/>
        </w:rPr>
        <w:t>2</w:t>
      </w:r>
      <w:r w:rsidR="00543CFE" w:rsidRPr="0085391D">
        <w:rPr>
          <w:b/>
          <w:bCs/>
          <w:color w:val="000000"/>
          <w:sz w:val="22"/>
          <w:szCs w:val="22"/>
          <w:u w:val="single"/>
        </w:rPr>
        <w:t>.Наименование заказчика</w:t>
      </w:r>
      <w:r w:rsidR="00543CFE" w:rsidRPr="0085391D">
        <w:rPr>
          <w:color w:val="000000"/>
          <w:sz w:val="22"/>
          <w:szCs w:val="22"/>
          <w:u w:val="single"/>
        </w:rPr>
        <w:t>:</w:t>
      </w:r>
      <w:r w:rsidR="00543CFE" w:rsidRPr="0085391D">
        <w:rPr>
          <w:color w:val="000000"/>
          <w:sz w:val="22"/>
          <w:szCs w:val="22"/>
        </w:rPr>
        <w:t xml:space="preserve"> </w:t>
      </w:r>
      <w:r w:rsidR="002731F7" w:rsidRPr="0085391D">
        <w:rPr>
          <w:color w:val="000000"/>
          <w:sz w:val="22"/>
          <w:szCs w:val="22"/>
        </w:rPr>
        <w:t xml:space="preserve">Государственное бюджетное учреждение здравоохранения Тюменской области "Областная </w:t>
      </w:r>
      <w:r w:rsidR="00AD42D2" w:rsidRPr="0085391D">
        <w:rPr>
          <w:color w:val="000000"/>
          <w:sz w:val="22"/>
          <w:szCs w:val="22"/>
        </w:rPr>
        <w:t>станция переливания крови</w:t>
      </w:r>
      <w:r w:rsidR="002731F7" w:rsidRPr="0085391D">
        <w:rPr>
          <w:color w:val="000000"/>
          <w:sz w:val="22"/>
          <w:szCs w:val="22"/>
        </w:rPr>
        <w:t>"</w:t>
      </w:r>
    </w:p>
    <w:p w:rsidR="002731F7" w:rsidRPr="0085391D" w:rsidRDefault="002731F7" w:rsidP="002731F7">
      <w:pPr>
        <w:tabs>
          <w:tab w:val="left" w:pos="426"/>
        </w:tabs>
        <w:rPr>
          <w:color w:val="000000"/>
          <w:sz w:val="22"/>
          <w:szCs w:val="22"/>
        </w:rPr>
      </w:pPr>
      <w:r w:rsidRPr="0085391D">
        <w:rPr>
          <w:b/>
          <w:bCs/>
          <w:color w:val="000000"/>
          <w:sz w:val="22"/>
          <w:szCs w:val="22"/>
        </w:rPr>
        <w:t>местонахождение заказчика</w:t>
      </w:r>
      <w:r w:rsidRPr="0085391D">
        <w:rPr>
          <w:b/>
          <w:color w:val="000000"/>
          <w:sz w:val="22"/>
          <w:szCs w:val="22"/>
        </w:rPr>
        <w:t>:</w:t>
      </w:r>
      <w:r w:rsidRPr="0085391D">
        <w:rPr>
          <w:color w:val="000000"/>
          <w:sz w:val="22"/>
          <w:szCs w:val="22"/>
        </w:rPr>
        <w:t xml:space="preserve"> </w:t>
      </w:r>
      <w:bookmarkStart w:id="0" w:name="z_UGZ_RQ_customer_fact_address_1"/>
      <w:bookmarkEnd w:id="0"/>
      <w:smartTag w:uri="urn:schemas-microsoft-com:office:smarttags" w:element="metricconverter">
        <w:smartTagPr>
          <w:attr w:name="ProductID" w:val="625023, г"/>
        </w:smartTagPr>
        <w:r w:rsidRPr="0085391D">
          <w:rPr>
            <w:color w:val="000000"/>
            <w:sz w:val="22"/>
            <w:szCs w:val="22"/>
          </w:rPr>
          <w:t>625023, г</w:t>
        </w:r>
      </w:smartTag>
      <w:r w:rsidRPr="0085391D">
        <w:rPr>
          <w:color w:val="000000"/>
          <w:sz w:val="22"/>
          <w:szCs w:val="22"/>
        </w:rPr>
        <w:t xml:space="preserve">. Тюмень, ул. </w:t>
      </w:r>
      <w:r w:rsidR="00AD42D2" w:rsidRPr="0085391D">
        <w:rPr>
          <w:color w:val="000000"/>
          <w:sz w:val="22"/>
          <w:szCs w:val="22"/>
        </w:rPr>
        <w:t>Энергетиков, 35</w:t>
      </w:r>
    </w:p>
    <w:p w:rsidR="002731F7" w:rsidRPr="0085391D" w:rsidRDefault="002731F7" w:rsidP="002731F7">
      <w:pPr>
        <w:tabs>
          <w:tab w:val="left" w:pos="426"/>
        </w:tabs>
        <w:rPr>
          <w:sz w:val="22"/>
          <w:szCs w:val="22"/>
        </w:rPr>
      </w:pPr>
      <w:r w:rsidRPr="0085391D">
        <w:rPr>
          <w:b/>
          <w:bCs/>
          <w:sz w:val="22"/>
          <w:szCs w:val="22"/>
        </w:rPr>
        <w:t>почтовый адрес заказчика</w:t>
      </w:r>
      <w:r w:rsidRPr="0085391D">
        <w:rPr>
          <w:b/>
          <w:sz w:val="22"/>
          <w:szCs w:val="22"/>
        </w:rPr>
        <w:t xml:space="preserve">: </w:t>
      </w:r>
      <w:smartTag w:uri="urn:schemas-microsoft-com:office:smarttags" w:element="metricconverter">
        <w:smartTagPr>
          <w:attr w:name="ProductID" w:val="625023, г"/>
        </w:smartTagPr>
        <w:r w:rsidRPr="0085391D">
          <w:rPr>
            <w:sz w:val="22"/>
            <w:szCs w:val="22"/>
          </w:rPr>
          <w:t>625023, г</w:t>
        </w:r>
      </w:smartTag>
      <w:r w:rsidRPr="0085391D">
        <w:rPr>
          <w:sz w:val="22"/>
          <w:szCs w:val="22"/>
        </w:rPr>
        <w:t xml:space="preserve">. Тюмень,  </w:t>
      </w:r>
      <w:bookmarkStart w:id="1" w:name="z_UGZ_RQ_customer_post_address_1"/>
      <w:bookmarkEnd w:id="1"/>
      <w:r w:rsidRPr="0085391D">
        <w:rPr>
          <w:sz w:val="22"/>
          <w:szCs w:val="22"/>
        </w:rPr>
        <w:t xml:space="preserve">ул. </w:t>
      </w:r>
      <w:r w:rsidR="00AD42D2" w:rsidRPr="0085391D">
        <w:rPr>
          <w:sz w:val="22"/>
          <w:szCs w:val="22"/>
        </w:rPr>
        <w:t>Энергетиков, 35</w:t>
      </w:r>
    </w:p>
    <w:p w:rsidR="002731F7" w:rsidRPr="0085391D" w:rsidRDefault="002731F7" w:rsidP="002731F7">
      <w:pPr>
        <w:tabs>
          <w:tab w:val="left" w:pos="426"/>
        </w:tabs>
        <w:rPr>
          <w:sz w:val="22"/>
          <w:szCs w:val="22"/>
        </w:rPr>
      </w:pPr>
      <w:r w:rsidRPr="0085391D">
        <w:rPr>
          <w:b/>
          <w:bCs/>
          <w:sz w:val="22"/>
          <w:szCs w:val="22"/>
        </w:rPr>
        <w:t>адрес электронной почты заказчика</w:t>
      </w:r>
      <w:r w:rsidRPr="0085391D">
        <w:rPr>
          <w:b/>
          <w:sz w:val="22"/>
          <w:szCs w:val="22"/>
        </w:rPr>
        <w:t>:</w:t>
      </w:r>
      <w:r w:rsidRPr="0085391D">
        <w:rPr>
          <w:sz w:val="22"/>
          <w:szCs w:val="22"/>
        </w:rPr>
        <w:t xml:space="preserve"> </w:t>
      </w:r>
      <w:bookmarkStart w:id="2" w:name="z_UGZ_RQ_customer_email_1"/>
      <w:bookmarkEnd w:id="2"/>
      <w:r w:rsidR="007D05DD">
        <w:rPr>
          <w:sz w:val="22"/>
          <w:szCs w:val="22"/>
          <w:lang w:val="en-US"/>
        </w:rPr>
        <w:t>t</w:t>
      </w:r>
      <w:r w:rsidR="00AD42D2" w:rsidRPr="0085391D">
        <w:rPr>
          <w:sz w:val="22"/>
          <w:szCs w:val="22"/>
          <w:lang w:val="en-US"/>
        </w:rPr>
        <w:t>ospk</w:t>
      </w:r>
      <w:r w:rsidR="00180A04" w:rsidRPr="0085391D">
        <w:rPr>
          <w:sz w:val="22"/>
          <w:szCs w:val="22"/>
        </w:rPr>
        <w:t>72</w:t>
      </w:r>
      <w:r w:rsidR="00AD42D2" w:rsidRPr="0085391D">
        <w:rPr>
          <w:sz w:val="22"/>
          <w:szCs w:val="22"/>
        </w:rPr>
        <w:t>@</w:t>
      </w:r>
      <w:r w:rsidR="00AD42D2" w:rsidRPr="0085391D">
        <w:rPr>
          <w:sz w:val="22"/>
          <w:szCs w:val="22"/>
          <w:lang w:val="en-US"/>
        </w:rPr>
        <w:t>mail</w:t>
      </w:r>
      <w:r w:rsidR="00AD42D2" w:rsidRPr="0085391D">
        <w:rPr>
          <w:sz w:val="22"/>
          <w:szCs w:val="22"/>
        </w:rPr>
        <w:t>.</w:t>
      </w:r>
      <w:r w:rsidR="00AD42D2" w:rsidRPr="0085391D">
        <w:rPr>
          <w:sz w:val="22"/>
          <w:szCs w:val="22"/>
          <w:lang w:val="en-US"/>
        </w:rPr>
        <w:t>ru</w:t>
      </w:r>
    </w:p>
    <w:p w:rsidR="00472535" w:rsidRPr="0085391D" w:rsidRDefault="002731F7" w:rsidP="00472535">
      <w:pPr>
        <w:tabs>
          <w:tab w:val="left" w:pos="426"/>
        </w:tabs>
        <w:jc w:val="both"/>
        <w:rPr>
          <w:b/>
          <w:bCs/>
          <w:sz w:val="22"/>
          <w:szCs w:val="22"/>
        </w:rPr>
      </w:pPr>
      <w:r w:rsidRPr="0085391D">
        <w:rPr>
          <w:b/>
          <w:sz w:val="22"/>
          <w:szCs w:val="22"/>
        </w:rPr>
        <w:t>ответственное должностное лицо заказчика:</w:t>
      </w:r>
      <w:r w:rsidRPr="0085391D">
        <w:rPr>
          <w:sz w:val="22"/>
          <w:szCs w:val="22"/>
        </w:rPr>
        <w:t xml:space="preserve"> </w:t>
      </w:r>
      <w:bookmarkStart w:id="3" w:name="z_UGZ_RQ_customer_con_person_1"/>
      <w:bookmarkEnd w:id="3"/>
      <w:r w:rsidR="00180A04" w:rsidRPr="0085391D">
        <w:rPr>
          <w:sz w:val="22"/>
          <w:szCs w:val="22"/>
        </w:rPr>
        <w:t>Коренева Ольга Владимировна</w:t>
      </w:r>
      <w:r w:rsidR="0085391D" w:rsidRPr="0085391D">
        <w:rPr>
          <w:sz w:val="22"/>
          <w:szCs w:val="22"/>
        </w:rPr>
        <w:t xml:space="preserve"> </w:t>
      </w:r>
      <w:r w:rsidR="00472535" w:rsidRPr="0085391D">
        <w:rPr>
          <w:b/>
          <w:bCs/>
          <w:sz w:val="22"/>
          <w:szCs w:val="22"/>
        </w:rPr>
        <w:t xml:space="preserve"> </w:t>
      </w:r>
    </w:p>
    <w:p w:rsidR="002731F7" w:rsidRPr="0085391D" w:rsidRDefault="00472535" w:rsidP="002731F7">
      <w:pPr>
        <w:tabs>
          <w:tab w:val="left" w:pos="426"/>
        </w:tabs>
        <w:jc w:val="both"/>
        <w:rPr>
          <w:bCs/>
          <w:sz w:val="22"/>
          <w:szCs w:val="22"/>
        </w:rPr>
      </w:pPr>
      <w:r w:rsidRPr="0085391D">
        <w:rPr>
          <w:b/>
          <w:bCs/>
          <w:sz w:val="22"/>
          <w:szCs w:val="22"/>
        </w:rPr>
        <w:t>номер контактного телефона:</w:t>
      </w:r>
      <w:r w:rsidRPr="0085391D">
        <w:rPr>
          <w:bCs/>
          <w:sz w:val="22"/>
          <w:szCs w:val="22"/>
        </w:rPr>
        <w:t xml:space="preserve"> +7 (3452) </w:t>
      </w:r>
      <w:r w:rsidR="00AD42D2" w:rsidRPr="0085391D">
        <w:rPr>
          <w:bCs/>
          <w:sz w:val="22"/>
          <w:szCs w:val="22"/>
        </w:rPr>
        <w:t>68-20-22</w:t>
      </w:r>
      <w:r w:rsidRPr="0085391D">
        <w:rPr>
          <w:bCs/>
          <w:sz w:val="22"/>
          <w:szCs w:val="22"/>
        </w:rPr>
        <w:t xml:space="preserve"> </w:t>
      </w:r>
    </w:p>
    <w:p w:rsidR="00472535" w:rsidRPr="0085391D" w:rsidRDefault="00472535" w:rsidP="002731F7">
      <w:pPr>
        <w:tabs>
          <w:tab w:val="left" w:pos="426"/>
        </w:tabs>
        <w:jc w:val="both"/>
        <w:rPr>
          <w:sz w:val="22"/>
          <w:szCs w:val="22"/>
        </w:rPr>
      </w:pPr>
      <w:r w:rsidRPr="0085391D">
        <w:rPr>
          <w:b/>
          <w:sz w:val="22"/>
          <w:szCs w:val="22"/>
        </w:rPr>
        <w:t xml:space="preserve">ответственное должностное лицо за заключение договора: </w:t>
      </w:r>
      <w:r w:rsidR="0085391D" w:rsidRPr="0085391D">
        <w:rPr>
          <w:sz w:val="22"/>
          <w:szCs w:val="22"/>
        </w:rPr>
        <w:t>Коренева Ольга Владимировна</w:t>
      </w:r>
    </w:p>
    <w:p w:rsidR="005958BF" w:rsidRPr="0085391D" w:rsidRDefault="002731F7" w:rsidP="002731F7">
      <w:pPr>
        <w:tabs>
          <w:tab w:val="left" w:pos="426"/>
        </w:tabs>
        <w:jc w:val="both"/>
        <w:rPr>
          <w:bCs/>
          <w:sz w:val="22"/>
          <w:szCs w:val="22"/>
        </w:rPr>
      </w:pPr>
      <w:r w:rsidRPr="0085391D">
        <w:rPr>
          <w:b/>
          <w:bCs/>
          <w:sz w:val="22"/>
          <w:szCs w:val="22"/>
        </w:rPr>
        <w:t>номер контактного телефона:</w:t>
      </w:r>
      <w:r w:rsidRPr="0085391D">
        <w:rPr>
          <w:bCs/>
          <w:sz w:val="22"/>
          <w:szCs w:val="22"/>
        </w:rPr>
        <w:t xml:space="preserve"> </w:t>
      </w:r>
      <w:bookmarkStart w:id="4" w:name="z_UGZ_RQ_customer_con_person_telnum_1"/>
      <w:bookmarkEnd w:id="4"/>
      <w:r w:rsidRPr="0085391D">
        <w:rPr>
          <w:bCs/>
          <w:sz w:val="22"/>
          <w:szCs w:val="22"/>
        </w:rPr>
        <w:t xml:space="preserve">+7 (3452) </w:t>
      </w:r>
      <w:r w:rsidR="00AD42D2" w:rsidRPr="0085391D">
        <w:rPr>
          <w:bCs/>
          <w:sz w:val="22"/>
          <w:szCs w:val="22"/>
        </w:rPr>
        <w:t>68-</w:t>
      </w:r>
      <w:r w:rsidR="007D05DD" w:rsidRPr="0085391D">
        <w:rPr>
          <w:bCs/>
          <w:sz w:val="22"/>
          <w:szCs w:val="22"/>
        </w:rPr>
        <w:t>20-22</w:t>
      </w:r>
    </w:p>
    <w:p w:rsidR="002731F7" w:rsidRPr="0085391D" w:rsidRDefault="005958BF" w:rsidP="002731F7">
      <w:pPr>
        <w:tabs>
          <w:tab w:val="left" w:pos="426"/>
        </w:tabs>
        <w:jc w:val="both"/>
        <w:rPr>
          <w:sz w:val="22"/>
          <w:szCs w:val="22"/>
        </w:rPr>
      </w:pPr>
      <w:r w:rsidRPr="0085391D">
        <w:rPr>
          <w:b/>
          <w:bCs/>
          <w:sz w:val="22"/>
          <w:szCs w:val="22"/>
        </w:rPr>
        <w:t xml:space="preserve">адрес электронной почты: </w:t>
      </w:r>
      <w:r w:rsidR="007D05DD">
        <w:rPr>
          <w:sz w:val="22"/>
          <w:szCs w:val="22"/>
          <w:lang w:val="en-US"/>
        </w:rPr>
        <w:t>t</w:t>
      </w:r>
      <w:r w:rsidR="007D05DD" w:rsidRPr="0085391D">
        <w:rPr>
          <w:sz w:val="22"/>
          <w:szCs w:val="22"/>
          <w:lang w:val="en-US"/>
        </w:rPr>
        <w:t>ospk</w:t>
      </w:r>
      <w:r w:rsidR="007D05DD" w:rsidRPr="0085391D">
        <w:rPr>
          <w:sz w:val="22"/>
          <w:szCs w:val="22"/>
        </w:rPr>
        <w:t>72@</w:t>
      </w:r>
      <w:r w:rsidR="007D05DD" w:rsidRPr="0085391D">
        <w:rPr>
          <w:sz w:val="22"/>
          <w:szCs w:val="22"/>
          <w:lang w:val="en-US"/>
        </w:rPr>
        <w:t>mail</w:t>
      </w:r>
      <w:r w:rsidR="007D05DD" w:rsidRPr="0085391D">
        <w:rPr>
          <w:sz w:val="22"/>
          <w:szCs w:val="22"/>
        </w:rPr>
        <w:t>.</w:t>
      </w:r>
      <w:r w:rsidR="007D05DD" w:rsidRPr="0085391D">
        <w:rPr>
          <w:sz w:val="22"/>
          <w:szCs w:val="22"/>
          <w:lang w:val="en-US"/>
        </w:rPr>
        <w:t>ru</w:t>
      </w:r>
    </w:p>
    <w:p w:rsidR="00950A8A" w:rsidRPr="0085391D" w:rsidRDefault="00950A8A" w:rsidP="002731F7">
      <w:pPr>
        <w:tabs>
          <w:tab w:val="left" w:pos="426"/>
        </w:tabs>
        <w:jc w:val="both"/>
        <w:rPr>
          <w:bCs/>
          <w:sz w:val="22"/>
          <w:szCs w:val="22"/>
        </w:rPr>
      </w:pPr>
    </w:p>
    <w:p w:rsidR="006243DB" w:rsidRPr="0085391D" w:rsidRDefault="006243DB" w:rsidP="006243DB">
      <w:pPr>
        <w:jc w:val="both"/>
        <w:rPr>
          <w:rFonts w:cs="PragmaticaC"/>
          <w:sz w:val="22"/>
          <w:szCs w:val="22"/>
        </w:rPr>
      </w:pPr>
      <w:r w:rsidRPr="0085391D">
        <w:rPr>
          <w:b/>
          <w:sz w:val="22"/>
          <w:szCs w:val="22"/>
          <w:u w:val="single"/>
        </w:rPr>
        <w:t>3</w:t>
      </w:r>
      <w:r w:rsidR="00543CFE" w:rsidRPr="0085391D">
        <w:rPr>
          <w:b/>
          <w:sz w:val="22"/>
          <w:szCs w:val="22"/>
          <w:u w:val="single"/>
        </w:rPr>
        <w:t xml:space="preserve">. Объект закупки (предмет </w:t>
      </w:r>
      <w:r w:rsidR="00EB527E" w:rsidRPr="0085391D">
        <w:rPr>
          <w:b/>
          <w:sz w:val="22"/>
          <w:szCs w:val="22"/>
          <w:u w:val="single"/>
        </w:rPr>
        <w:t>договор</w:t>
      </w:r>
      <w:r w:rsidR="00543CFE" w:rsidRPr="0085391D">
        <w:rPr>
          <w:b/>
          <w:sz w:val="22"/>
          <w:szCs w:val="22"/>
          <w:u w:val="single"/>
        </w:rPr>
        <w:t>а)</w:t>
      </w:r>
      <w:r w:rsidR="00543CFE" w:rsidRPr="0085391D">
        <w:rPr>
          <w:sz w:val="22"/>
          <w:szCs w:val="22"/>
          <w:u w:val="single"/>
        </w:rPr>
        <w:t>:</w:t>
      </w:r>
      <w:r w:rsidR="00543CFE" w:rsidRPr="0085391D">
        <w:rPr>
          <w:sz w:val="22"/>
          <w:szCs w:val="22"/>
        </w:rPr>
        <w:t xml:space="preserve"> </w:t>
      </w:r>
      <w:r w:rsidR="001A483D" w:rsidRPr="0085391D">
        <w:rPr>
          <w:sz w:val="22"/>
          <w:szCs w:val="22"/>
        </w:rPr>
        <w:t>Оказание</w:t>
      </w:r>
      <w:r w:rsidR="001A483D" w:rsidRPr="0085391D">
        <w:rPr>
          <w:bCs/>
          <w:sz w:val="22"/>
          <w:szCs w:val="22"/>
        </w:rPr>
        <w:t xml:space="preserve"> услуг по проведению исследований состава и испытаний безопасности лекарственных средств.</w:t>
      </w:r>
    </w:p>
    <w:p w:rsidR="00543CFE" w:rsidRPr="0085391D" w:rsidRDefault="00543CFE" w:rsidP="00543CFE">
      <w:pPr>
        <w:autoSpaceDE w:val="0"/>
        <w:autoSpaceDN w:val="0"/>
        <w:adjustRightInd w:val="0"/>
        <w:jc w:val="both"/>
        <w:rPr>
          <w:b/>
          <w:sz w:val="22"/>
          <w:szCs w:val="22"/>
          <w:u w:val="single"/>
        </w:rPr>
      </w:pPr>
    </w:p>
    <w:p w:rsidR="00543CFE" w:rsidRPr="0085391D" w:rsidRDefault="006243DB" w:rsidP="00543CFE">
      <w:pPr>
        <w:autoSpaceDE w:val="0"/>
        <w:autoSpaceDN w:val="0"/>
        <w:adjustRightInd w:val="0"/>
        <w:jc w:val="both"/>
        <w:rPr>
          <w:b/>
          <w:sz w:val="22"/>
          <w:szCs w:val="22"/>
          <w:u w:val="single"/>
        </w:rPr>
      </w:pPr>
      <w:r w:rsidRPr="0085391D">
        <w:rPr>
          <w:b/>
          <w:sz w:val="22"/>
          <w:szCs w:val="22"/>
          <w:u w:val="single"/>
        </w:rPr>
        <w:t>4</w:t>
      </w:r>
      <w:r w:rsidR="00543CFE" w:rsidRPr="0085391D">
        <w:rPr>
          <w:b/>
          <w:sz w:val="22"/>
          <w:szCs w:val="22"/>
          <w:u w:val="single"/>
        </w:rPr>
        <w:t xml:space="preserve">.Краткое описание объекта закупки (предмета </w:t>
      </w:r>
      <w:r w:rsidR="00EB527E" w:rsidRPr="0085391D">
        <w:rPr>
          <w:b/>
          <w:sz w:val="22"/>
          <w:szCs w:val="22"/>
          <w:u w:val="single"/>
        </w:rPr>
        <w:t>договор</w:t>
      </w:r>
      <w:r w:rsidR="00543CFE" w:rsidRPr="0085391D">
        <w:rPr>
          <w:b/>
          <w:sz w:val="22"/>
          <w:szCs w:val="22"/>
          <w:u w:val="single"/>
        </w:rPr>
        <w:t xml:space="preserve">а): </w:t>
      </w:r>
    </w:p>
    <w:p w:rsidR="00543CFE" w:rsidRPr="0085391D" w:rsidRDefault="00543CFE" w:rsidP="00543CFE">
      <w:pPr>
        <w:autoSpaceDE w:val="0"/>
        <w:autoSpaceDN w:val="0"/>
        <w:adjustRightInd w:val="0"/>
        <w:jc w:val="both"/>
        <w:rPr>
          <w:b/>
          <w:sz w:val="22"/>
          <w:szCs w:val="22"/>
          <w:u w:val="single"/>
        </w:rPr>
      </w:pPr>
    </w:p>
    <w:p w:rsidR="00543CFE" w:rsidRPr="0085391D" w:rsidRDefault="00A24EE5" w:rsidP="00543CFE">
      <w:pPr>
        <w:autoSpaceDE w:val="0"/>
        <w:autoSpaceDN w:val="0"/>
        <w:adjustRightInd w:val="0"/>
        <w:jc w:val="both"/>
        <w:rPr>
          <w:sz w:val="22"/>
          <w:szCs w:val="22"/>
        </w:rPr>
      </w:pPr>
      <w:r w:rsidRPr="0085391D">
        <w:rPr>
          <w:b/>
          <w:sz w:val="22"/>
          <w:szCs w:val="22"/>
        </w:rPr>
        <w:t>4</w:t>
      </w:r>
      <w:r w:rsidR="00543CFE" w:rsidRPr="0085391D">
        <w:rPr>
          <w:b/>
          <w:sz w:val="22"/>
          <w:szCs w:val="22"/>
        </w:rPr>
        <w:t xml:space="preserve">.1.функциональные характеристики: </w:t>
      </w:r>
      <w:r w:rsidR="004A0549" w:rsidRPr="0085391D">
        <w:rPr>
          <w:sz w:val="22"/>
          <w:szCs w:val="22"/>
        </w:rPr>
        <w:t>не устанавливается</w:t>
      </w:r>
    </w:p>
    <w:p w:rsidR="00543CFE" w:rsidRPr="0085391D" w:rsidRDefault="00A24EE5" w:rsidP="00543CFE">
      <w:pPr>
        <w:autoSpaceDE w:val="0"/>
        <w:autoSpaceDN w:val="0"/>
        <w:adjustRightInd w:val="0"/>
        <w:jc w:val="both"/>
        <w:rPr>
          <w:b/>
          <w:sz w:val="22"/>
          <w:szCs w:val="22"/>
        </w:rPr>
      </w:pPr>
      <w:r w:rsidRPr="0085391D">
        <w:rPr>
          <w:b/>
          <w:sz w:val="22"/>
          <w:szCs w:val="22"/>
        </w:rPr>
        <w:t>4</w:t>
      </w:r>
      <w:r w:rsidR="00543CFE" w:rsidRPr="0085391D">
        <w:rPr>
          <w:b/>
          <w:sz w:val="22"/>
          <w:szCs w:val="22"/>
        </w:rPr>
        <w:t>.2.технические характеристики:</w:t>
      </w:r>
      <w:r w:rsidR="00543CFE" w:rsidRPr="0085391D">
        <w:rPr>
          <w:sz w:val="22"/>
          <w:szCs w:val="22"/>
        </w:rPr>
        <w:t xml:space="preserve"> </w:t>
      </w:r>
      <w:r w:rsidR="004A0549" w:rsidRPr="0085391D">
        <w:rPr>
          <w:sz w:val="22"/>
          <w:szCs w:val="22"/>
        </w:rPr>
        <w:t>не устанавливается</w:t>
      </w:r>
    </w:p>
    <w:p w:rsidR="001A483D" w:rsidRPr="0085391D" w:rsidRDefault="00A24EE5" w:rsidP="00543CFE">
      <w:pPr>
        <w:autoSpaceDE w:val="0"/>
        <w:autoSpaceDN w:val="0"/>
        <w:adjustRightInd w:val="0"/>
        <w:jc w:val="both"/>
        <w:rPr>
          <w:sz w:val="22"/>
          <w:szCs w:val="22"/>
        </w:rPr>
      </w:pPr>
      <w:r w:rsidRPr="0085391D">
        <w:rPr>
          <w:b/>
          <w:sz w:val="22"/>
          <w:szCs w:val="22"/>
        </w:rPr>
        <w:t>4</w:t>
      </w:r>
      <w:r w:rsidR="00543CFE" w:rsidRPr="0085391D">
        <w:rPr>
          <w:b/>
          <w:sz w:val="22"/>
          <w:szCs w:val="22"/>
        </w:rPr>
        <w:t>.3.качественные характеристики:</w:t>
      </w:r>
      <w:r w:rsidR="00543CFE" w:rsidRPr="0085391D">
        <w:rPr>
          <w:sz w:val="22"/>
          <w:szCs w:val="22"/>
        </w:rPr>
        <w:t xml:space="preserve"> </w:t>
      </w:r>
      <w:r w:rsidR="001A483D" w:rsidRPr="0085391D">
        <w:rPr>
          <w:sz w:val="22"/>
          <w:szCs w:val="22"/>
        </w:rPr>
        <w:t>согласно приложениям № 1, 2 к документации</w:t>
      </w:r>
      <w:r w:rsidR="000C385E" w:rsidRPr="0085391D">
        <w:rPr>
          <w:sz w:val="22"/>
          <w:szCs w:val="22"/>
        </w:rPr>
        <w:t xml:space="preserve"> об электронном аукционе</w:t>
      </w:r>
      <w:r w:rsidR="001A483D" w:rsidRPr="0085391D">
        <w:rPr>
          <w:sz w:val="22"/>
          <w:szCs w:val="22"/>
        </w:rPr>
        <w:t xml:space="preserve"> </w:t>
      </w:r>
    </w:p>
    <w:p w:rsidR="00543CFE" w:rsidRPr="0085391D" w:rsidRDefault="00A24EE5" w:rsidP="00543CFE">
      <w:pPr>
        <w:autoSpaceDE w:val="0"/>
        <w:autoSpaceDN w:val="0"/>
        <w:adjustRightInd w:val="0"/>
        <w:jc w:val="both"/>
        <w:rPr>
          <w:rFonts w:eastAsia="Calibri"/>
          <w:b/>
          <w:sz w:val="22"/>
          <w:szCs w:val="22"/>
        </w:rPr>
      </w:pPr>
      <w:r w:rsidRPr="0085391D">
        <w:rPr>
          <w:b/>
          <w:bCs/>
          <w:sz w:val="22"/>
          <w:szCs w:val="22"/>
        </w:rPr>
        <w:t>4</w:t>
      </w:r>
      <w:r w:rsidR="00543CFE" w:rsidRPr="0085391D">
        <w:rPr>
          <w:b/>
          <w:bCs/>
          <w:sz w:val="22"/>
          <w:szCs w:val="22"/>
        </w:rPr>
        <w:t>.4.</w:t>
      </w:r>
      <w:r w:rsidR="00543CFE" w:rsidRPr="0085391D">
        <w:rPr>
          <w:rFonts w:eastAsia="Calibri"/>
          <w:b/>
          <w:sz w:val="22"/>
          <w:szCs w:val="22"/>
        </w:rPr>
        <w:t xml:space="preserve"> Обоснование необходимости использования других показателей, требований, обозначений и терминологии: </w:t>
      </w:r>
      <w:r w:rsidR="00543CFE" w:rsidRPr="0085391D">
        <w:rPr>
          <w:rFonts w:eastAsia="Calibri"/>
          <w:sz w:val="22"/>
          <w:szCs w:val="22"/>
        </w:rPr>
        <w:t>не используется</w:t>
      </w:r>
    </w:p>
    <w:p w:rsidR="00543CFE" w:rsidRPr="0085391D" w:rsidRDefault="00543CFE" w:rsidP="00543CFE">
      <w:pPr>
        <w:autoSpaceDE w:val="0"/>
        <w:autoSpaceDN w:val="0"/>
        <w:adjustRightInd w:val="0"/>
        <w:jc w:val="both"/>
        <w:rPr>
          <w:b/>
          <w:sz w:val="22"/>
          <w:szCs w:val="22"/>
          <w:u w:val="single"/>
        </w:rPr>
      </w:pPr>
    </w:p>
    <w:p w:rsidR="00312818" w:rsidRPr="0085391D" w:rsidRDefault="00312818" w:rsidP="00DC5629">
      <w:pPr>
        <w:autoSpaceDE w:val="0"/>
        <w:autoSpaceDN w:val="0"/>
        <w:adjustRightInd w:val="0"/>
        <w:rPr>
          <w:i/>
          <w:sz w:val="22"/>
          <w:szCs w:val="22"/>
          <w:u w:val="single"/>
        </w:rPr>
      </w:pPr>
      <w:r w:rsidRPr="0085391D">
        <w:rPr>
          <w:i/>
          <w:sz w:val="22"/>
          <w:szCs w:val="22"/>
          <w:u w:val="single"/>
        </w:rPr>
        <w:t>Устанавливаются заказчиком при необходимости</w:t>
      </w:r>
    </w:p>
    <w:p w:rsidR="00081B8F" w:rsidRPr="0085391D" w:rsidRDefault="00312818" w:rsidP="00DC5629">
      <w:pPr>
        <w:autoSpaceDE w:val="0"/>
        <w:autoSpaceDN w:val="0"/>
        <w:adjustRightInd w:val="0"/>
        <w:rPr>
          <w:rFonts w:eastAsia="Calibri"/>
          <w:iCs/>
          <w:sz w:val="22"/>
          <w:szCs w:val="22"/>
        </w:rPr>
      </w:pPr>
      <w:r w:rsidRPr="0085391D">
        <w:rPr>
          <w:b/>
          <w:sz w:val="22"/>
          <w:szCs w:val="22"/>
        </w:rPr>
        <w:t>эксплуатационные характеристики объекта закупки:</w:t>
      </w:r>
      <w:r w:rsidR="00DC5629" w:rsidRPr="0085391D">
        <w:rPr>
          <w:rFonts w:eastAsia="Calibri"/>
          <w:iCs/>
          <w:sz w:val="22"/>
          <w:szCs w:val="22"/>
        </w:rPr>
        <w:t xml:space="preserve"> </w:t>
      </w:r>
      <w:r w:rsidR="00081B8F" w:rsidRPr="0085391D">
        <w:rPr>
          <w:rFonts w:eastAsia="Calibri"/>
          <w:iCs/>
          <w:sz w:val="22"/>
          <w:szCs w:val="22"/>
        </w:rPr>
        <w:t xml:space="preserve">не </w:t>
      </w:r>
      <w:r w:rsidRPr="0085391D">
        <w:rPr>
          <w:rFonts w:eastAsia="Calibri"/>
          <w:iCs/>
          <w:sz w:val="22"/>
          <w:szCs w:val="22"/>
        </w:rPr>
        <w:t>устанавливаются</w:t>
      </w:r>
      <w:r w:rsidR="00DC5629" w:rsidRPr="0085391D">
        <w:rPr>
          <w:rFonts w:eastAsia="Calibri"/>
          <w:iCs/>
          <w:sz w:val="22"/>
          <w:szCs w:val="22"/>
        </w:rPr>
        <w:t xml:space="preserve">, </w:t>
      </w:r>
    </w:p>
    <w:p w:rsidR="00312818" w:rsidRPr="0085391D" w:rsidRDefault="00312818" w:rsidP="00DC5629">
      <w:pPr>
        <w:autoSpaceDE w:val="0"/>
        <w:autoSpaceDN w:val="0"/>
        <w:adjustRightInd w:val="0"/>
        <w:rPr>
          <w:rFonts w:eastAsia="Calibri"/>
          <w:i/>
          <w:iCs/>
          <w:sz w:val="22"/>
          <w:szCs w:val="22"/>
        </w:rPr>
      </w:pPr>
      <w:r w:rsidRPr="0085391D">
        <w:rPr>
          <w:rFonts w:eastAsia="Calibri"/>
          <w:b/>
          <w:iCs/>
          <w:sz w:val="22"/>
          <w:szCs w:val="22"/>
        </w:rPr>
        <w:t>требования к гарантийному сроку товара, работы, услуги:</w:t>
      </w:r>
      <w:r w:rsidRPr="0085391D">
        <w:rPr>
          <w:rFonts w:eastAsia="Calibri"/>
          <w:iCs/>
          <w:sz w:val="22"/>
          <w:szCs w:val="22"/>
        </w:rPr>
        <w:t xml:space="preserve"> </w:t>
      </w:r>
      <w:r w:rsidR="00736D0D" w:rsidRPr="0085391D">
        <w:rPr>
          <w:bCs/>
          <w:sz w:val="22"/>
          <w:szCs w:val="22"/>
        </w:rPr>
        <w:t>не устанавливается</w:t>
      </w:r>
    </w:p>
    <w:p w:rsidR="00312818" w:rsidRPr="0085391D" w:rsidRDefault="00312818" w:rsidP="00DC5629">
      <w:pPr>
        <w:autoSpaceDE w:val="0"/>
        <w:autoSpaceDN w:val="0"/>
        <w:adjustRightInd w:val="0"/>
        <w:rPr>
          <w:rFonts w:eastAsia="Calibri"/>
          <w:b/>
          <w:iCs/>
          <w:sz w:val="22"/>
          <w:szCs w:val="22"/>
        </w:rPr>
      </w:pPr>
      <w:r w:rsidRPr="0085391D">
        <w:rPr>
          <w:rFonts w:eastAsia="Calibri"/>
          <w:b/>
          <w:iCs/>
          <w:sz w:val="22"/>
          <w:szCs w:val="22"/>
        </w:rPr>
        <w:t>требования к объему предоставления гарантий качества товара, работ, услуг:</w:t>
      </w:r>
      <w:r w:rsidRPr="0085391D">
        <w:rPr>
          <w:rFonts w:eastAsia="Calibri"/>
          <w:i/>
          <w:iCs/>
          <w:sz w:val="22"/>
          <w:szCs w:val="22"/>
        </w:rPr>
        <w:t xml:space="preserve"> </w:t>
      </w:r>
      <w:r w:rsidR="00736D0D" w:rsidRPr="0085391D">
        <w:rPr>
          <w:rFonts w:eastAsia="Calibri"/>
          <w:iCs/>
          <w:sz w:val="22"/>
          <w:szCs w:val="22"/>
        </w:rPr>
        <w:t xml:space="preserve">не </w:t>
      </w:r>
      <w:r w:rsidR="00636029" w:rsidRPr="0085391D">
        <w:rPr>
          <w:rFonts w:eastAsia="Calibri"/>
          <w:iCs/>
          <w:sz w:val="22"/>
          <w:szCs w:val="22"/>
        </w:rPr>
        <w:t>устанавливаются</w:t>
      </w:r>
      <w:r w:rsidRPr="0085391D">
        <w:rPr>
          <w:rFonts w:eastAsia="Calibri"/>
          <w:b/>
          <w:iCs/>
          <w:sz w:val="22"/>
          <w:szCs w:val="22"/>
        </w:rPr>
        <w:t xml:space="preserve"> </w:t>
      </w:r>
    </w:p>
    <w:p w:rsidR="00312818" w:rsidRPr="0085391D" w:rsidRDefault="00312818" w:rsidP="00312818">
      <w:pPr>
        <w:autoSpaceDE w:val="0"/>
        <w:autoSpaceDN w:val="0"/>
        <w:adjustRightInd w:val="0"/>
        <w:jc w:val="both"/>
        <w:rPr>
          <w:rFonts w:eastAsia="Calibri"/>
          <w:sz w:val="22"/>
          <w:szCs w:val="22"/>
        </w:rPr>
      </w:pPr>
    </w:p>
    <w:p w:rsidR="00543CFE" w:rsidRPr="0085391D" w:rsidRDefault="00A24EE5" w:rsidP="00543CFE">
      <w:pPr>
        <w:autoSpaceDE w:val="0"/>
        <w:autoSpaceDN w:val="0"/>
        <w:adjustRightInd w:val="0"/>
        <w:jc w:val="both"/>
        <w:rPr>
          <w:sz w:val="22"/>
          <w:szCs w:val="22"/>
        </w:rPr>
      </w:pPr>
      <w:r w:rsidRPr="0085391D">
        <w:rPr>
          <w:b/>
          <w:sz w:val="22"/>
          <w:szCs w:val="22"/>
          <w:u w:val="single"/>
        </w:rPr>
        <w:t>6</w:t>
      </w:r>
      <w:r w:rsidR="00543CFE" w:rsidRPr="0085391D">
        <w:rPr>
          <w:b/>
          <w:sz w:val="22"/>
          <w:szCs w:val="22"/>
          <w:u w:val="single"/>
        </w:rPr>
        <w:t>.</w:t>
      </w:r>
      <w:r w:rsidRPr="0085391D">
        <w:rPr>
          <w:b/>
          <w:sz w:val="22"/>
          <w:szCs w:val="22"/>
          <w:u w:val="single"/>
        </w:rPr>
        <w:t xml:space="preserve"> </w:t>
      </w:r>
      <w:r w:rsidR="00543CFE" w:rsidRPr="0085391D">
        <w:rPr>
          <w:b/>
          <w:sz w:val="22"/>
          <w:szCs w:val="22"/>
          <w:u w:val="single"/>
        </w:rPr>
        <w:t>Место выполнения работ, оказания услуг</w:t>
      </w:r>
      <w:r w:rsidR="00543CFE" w:rsidRPr="0085391D">
        <w:rPr>
          <w:b/>
          <w:sz w:val="22"/>
          <w:szCs w:val="22"/>
        </w:rPr>
        <w:t xml:space="preserve">: </w:t>
      </w:r>
      <w:r w:rsidR="00736D0D" w:rsidRPr="0085391D">
        <w:rPr>
          <w:sz w:val="22"/>
          <w:szCs w:val="22"/>
        </w:rPr>
        <w:t xml:space="preserve">согласно </w:t>
      </w:r>
      <w:r w:rsidR="00251B05" w:rsidRPr="0085391D">
        <w:rPr>
          <w:sz w:val="22"/>
          <w:szCs w:val="22"/>
        </w:rPr>
        <w:t>приложению № 2 к документации</w:t>
      </w:r>
      <w:r w:rsidR="00081B8F" w:rsidRPr="0085391D">
        <w:rPr>
          <w:sz w:val="22"/>
          <w:szCs w:val="22"/>
        </w:rPr>
        <w:t>.</w:t>
      </w:r>
    </w:p>
    <w:p w:rsidR="00543CFE" w:rsidRPr="0085391D" w:rsidRDefault="00543CFE" w:rsidP="00543CFE">
      <w:pPr>
        <w:jc w:val="both"/>
        <w:rPr>
          <w:rFonts w:eastAsia="Calibri"/>
          <w:b/>
          <w:bCs/>
          <w:sz w:val="22"/>
          <w:szCs w:val="22"/>
          <w:u w:val="single"/>
        </w:rPr>
      </w:pPr>
    </w:p>
    <w:p w:rsidR="00543CFE" w:rsidRPr="0085391D" w:rsidRDefault="00A24EE5" w:rsidP="00B92DC1">
      <w:pPr>
        <w:autoSpaceDE w:val="0"/>
        <w:autoSpaceDN w:val="0"/>
        <w:adjustRightInd w:val="0"/>
        <w:jc w:val="both"/>
        <w:rPr>
          <w:b/>
          <w:sz w:val="22"/>
          <w:szCs w:val="22"/>
          <w:u w:val="single"/>
        </w:rPr>
      </w:pPr>
      <w:r w:rsidRPr="0085391D">
        <w:rPr>
          <w:rFonts w:eastAsia="Calibri"/>
          <w:b/>
          <w:bCs/>
          <w:sz w:val="22"/>
          <w:szCs w:val="22"/>
          <w:u w:val="single"/>
        </w:rPr>
        <w:t>7</w:t>
      </w:r>
      <w:r w:rsidR="00543CFE" w:rsidRPr="0085391D">
        <w:rPr>
          <w:rFonts w:eastAsia="Calibri"/>
          <w:b/>
          <w:bCs/>
          <w:sz w:val="22"/>
          <w:szCs w:val="22"/>
          <w:u w:val="single"/>
        </w:rPr>
        <w:t>.</w:t>
      </w:r>
      <w:r w:rsidRPr="0085391D">
        <w:rPr>
          <w:rFonts w:eastAsia="Calibri"/>
          <w:b/>
          <w:bCs/>
          <w:sz w:val="22"/>
          <w:szCs w:val="22"/>
          <w:u w:val="single"/>
        </w:rPr>
        <w:t xml:space="preserve"> </w:t>
      </w:r>
      <w:r w:rsidR="00543CFE" w:rsidRPr="0085391D">
        <w:rPr>
          <w:rFonts w:eastAsia="Calibri"/>
          <w:b/>
          <w:bCs/>
          <w:sz w:val="22"/>
          <w:szCs w:val="22"/>
          <w:u w:val="single"/>
        </w:rPr>
        <w:t>Сроки завершения работ, график оказания услуг</w:t>
      </w:r>
      <w:r w:rsidR="00543CFE" w:rsidRPr="0085391D">
        <w:rPr>
          <w:rFonts w:eastAsia="Calibri"/>
          <w:b/>
          <w:bCs/>
          <w:sz w:val="22"/>
          <w:szCs w:val="22"/>
        </w:rPr>
        <w:t xml:space="preserve">: </w:t>
      </w:r>
      <w:r w:rsidR="00251B05" w:rsidRPr="0085391D">
        <w:rPr>
          <w:sz w:val="22"/>
          <w:szCs w:val="22"/>
        </w:rPr>
        <w:t>согласно приложению № 2 к документации</w:t>
      </w:r>
      <w:r w:rsidR="00B92DC1" w:rsidRPr="0085391D">
        <w:rPr>
          <w:sz w:val="22"/>
          <w:szCs w:val="22"/>
        </w:rPr>
        <w:t>.</w:t>
      </w:r>
    </w:p>
    <w:p w:rsidR="00543CFE" w:rsidRPr="006436AE" w:rsidRDefault="00A24EE5" w:rsidP="00543CFE">
      <w:pPr>
        <w:jc w:val="both"/>
        <w:rPr>
          <w:sz w:val="22"/>
          <w:szCs w:val="22"/>
        </w:rPr>
      </w:pPr>
      <w:r w:rsidRPr="0085391D">
        <w:rPr>
          <w:b/>
          <w:sz w:val="22"/>
          <w:szCs w:val="22"/>
          <w:u w:val="single"/>
        </w:rPr>
        <w:t>8</w:t>
      </w:r>
      <w:r w:rsidR="00543CFE" w:rsidRPr="0085391D">
        <w:rPr>
          <w:b/>
          <w:sz w:val="22"/>
          <w:szCs w:val="22"/>
          <w:u w:val="single"/>
        </w:rPr>
        <w:t>.</w:t>
      </w:r>
      <w:r w:rsidRPr="0085391D">
        <w:rPr>
          <w:b/>
          <w:sz w:val="22"/>
          <w:szCs w:val="22"/>
          <w:u w:val="single"/>
        </w:rPr>
        <w:t xml:space="preserve"> </w:t>
      </w:r>
      <w:r w:rsidR="00EB527E" w:rsidRPr="0085391D">
        <w:rPr>
          <w:b/>
          <w:sz w:val="22"/>
          <w:szCs w:val="22"/>
          <w:u w:val="single"/>
        </w:rPr>
        <w:t>Начальная (максимальная) цена договор</w:t>
      </w:r>
      <w:r w:rsidR="00543CFE" w:rsidRPr="0085391D">
        <w:rPr>
          <w:b/>
          <w:sz w:val="22"/>
          <w:szCs w:val="22"/>
          <w:u w:val="single"/>
        </w:rPr>
        <w:t>а</w:t>
      </w:r>
      <w:r w:rsidR="00543CFE" w:rsidRPr="0085391D">
        <w:rPr>
          <w:b/>
          <w:sz w:val="22"/>
          <w:szCs w:val="22"/>
        </w:rPr>
        <w:t>:</w:t>
      </w:r>
      <w:r w:rsidR="0060140E" w:rsidRPr="0085391D">
        <w:rPr>
          <w:b/>
          <w:sz w:val="22"/>
          <w:szCs w:val="22"/>
        </w:rPr>
        <w:t xml:space="preserve"> </w:t>
      </w:r>
      <w:r w:rsidR="003C081F" w:rsidRPr="006436AE">
        <w:rPr>
          <w:sz w:val="22"/>
          <w:szCs w:val="22"/>
        </w:rPr>
        <w:t>1245373,65</w:t>
      </w:r>
      <w:r w:rsidR="002731F7" w:rsidRPr="006436AE">
        <w:rPr>
          <w:sz w:val="22"/>
          <w:szCs w:val="22"/>
        </w:rPr>
        <w:t xml:space="preserve"> </w:t>
      </w:r>
      <w:r w:rsidR="0080036A" w:rsidRPr="006436AE">
        <w:rPr>
          <w:sz w:val="22"/>
          <w:szCs w:val="22"/>
        </w:rPr>
        <w:t>(</w:t>
      </w:r>
      <w:r w:rsidR="003C081F" w:rsidRPr="006436AE">
        <w:rPr>
          <w:sz w:val="22"/>
          <w:szCs w:val="22"/>
        </w:rPr>
        <w:t>Один миллион двести сорок пять триста семьдесят три</w:t>
      </w:r>
      <w:r w:rsidR="0080036A" w:rsidRPr="006436AE">
        <w:rPr>
          <w:sz w:val="22"/>
          <w:szCs w:val="22"/>
        </w:rPr>
        <w:t xml:space="preserve">) </w:t>
      </w:r>
      <w:r w:rsidR="00543CFE" w:rsidRPr="006436AE">
        <w:rPr>
          <w:sz w:val="22"/>
          <w:szCs w:val="22"/>
        </w:rPr>
        <w:t>руб</w:t>
      </w:r>
      <w:r w:rsidR="0080036A" w:rsidRPr="006436AE">
        <w:rPr>
          <w:sz w:val="22"/>
          <w:szCs w:val="22"/>
        </w:rPr>
        <w:t>л</w:t>
      </w:r>
      <w:r w:rsidR="003C081F" w:rsidRPr="006436AE">
        <w:rPr>
          <w:sz w:val="22"/>
          <w:szCs w:val="22"/>
        </w:rPr>
        <w:t>я 65 коп</w:t>
      </w:r>
      <w:r w:rsidR="00543CFE" w:rsidRPr="006436AE">
        <w:rPr>
          <w:sz w:val="22"/>
          <w:szCs w:val="22"/>
        </w:rPr>
        <w:t>.</w:t>
      </w:r>
    </w:p>
    <w:p w:rsidR="00543CFE" w:rsidRPr="0085391D" w:rsidRDefault="00543CFE" w:rsidP="00543CFE">
      <w:pPr>
        <w:jc w:val="both"/>
        <w:rPr>
          <w:rFonts w:eastAsia="Calibri"/>
          <w:b/>
          <w:sz w:val="22"/>
          <w:szCs w:val="22"/>
          <w:u w:val="single"/>
        </w:rPr>
      </w:pPr>
    </w:p>
    <w:p w:rsidR="00543CFE" w:rsidRPr="0085391D" w:rsidRDefault="00A24EE5" w:rsidP="00543CFE">
      <w:pPr>
        <w:jc w:val="both"/>
        <w:rPr>
          <w:color w:val="FF0000"/>
          <w:sz w:val="22"/>
          <w:szCs w:val="22"/>
        </w:rPr>
      </w:pPr>
      <w:r w:rsidRPr="0085391D">
        <w:rPr>
          <w:rFonts w:eastAsia="Calibri"/>
          <w:b/>
          <w:sz w:val="22"/>
          <w:szCs w:val="22"/>
          <w:u w:val="single"/>
        </w:rPr>
        <w:t>9</w:t>
      </w:r>
      <w:r w:rsidR="00543CFE" w:rsidRPr="0085391D">
        <w:rPr>
          <w:rFonts w:eastAsia="Calibri"/>
          <w:b/>
          <w:sz w:val="22"/>
          <w:szCs w:val="22"/>
          <w:u w:val="single"/>
        </w:rPr>
        <w:t>.</w:t>
      </w:r>
      <w:r w:rsidRPr="0085391D">
        <w:rPr>
          <w:rFonts w:eastAsia="Calibri"/>
          <w:b/>
          <w:sz w:val="22"/>
          <w:szCs w:val="22"/>
          <w:u w:val="single"/>
        </w:rPr>
        <w:t xml:space="preserve"> </w:t>
      </w:r>
      <w:r w:rsidR="00543CFE" w:rsidRPr="0085391D">
        <w:rPr>
          <w:b/>
          <w:sz w:val="22"/>
          <w:szCs w:val="22"/>
          <w:u w:val="single"/>
        </w:rPr>
        <w:t>Источник финансирования</w:t>
      </w:r>
      <w:r w:rsidR="00543CFE" w:rsidRPr="0085391D">
        <w:rPr>
          <w:b/>
          <w:sz w:val="22"/>
          <w:szCs w:val="22"/>
        </w:rPr>
        <w:t>:</w:t>
      </w:r>
      <w:r w:rsidR="00543CFE" w:rsidRPr="0085391D">
        <w:rPr>
          <w:sz w:val="22"/>
          <w:szCs w:val="22"/>
        </w:rPr>
        <w:t xml:space="preserve"> </w:t>
      </w:r>
      <w:r w:rsidR="0080036A" w:rsidRPr="0085391D">
        <w:rPr>
          <w:sz w:val="22"/>
          <w:szCs w:val="22"/>
        </w:rPr>
        <w:t>ср</w:t>
      </w:r>
      <w:r w:rsidR="00183D02" w:rsidRPr="0085391D">
        <w:rPr>
          <w:sz w:val="22"/>
          <w:szCs w:val="22"/>
        </w:rPr>
        <w:t>едства от оказания платных услуг.</w:t>
      </w:r>
      <w:r w:rsidR="0080036A" w:rsidRPr="0085391D">
        <w:rPr>
          <w:sz w:val="22"/>
          <w:szCs w:val="22"/>
        </w:rPr>
        <w:t xml:space="preserve"> </w:t>
      </w:r>
    </w:p>
    <w:p w:rsidR="002A1CEE" w:rsidRPr="0085391D" w:rsidRDefault="002A1CEE" w:rsidP="002A1CEE">
      <w:pPr>
        <w:jc w:val="both"/>
        <w:rPr>
          <w:b/>
          <w:sz w:val="22"/>
          <w:szCs w:val="22"/>
        </w:rPr>
      </w:pPr>
    </w:p>
    <w:p w:rsidR="002A1CEE" w:rsidRPr="0085391D" w:rsidRDefault="002A1CEE" w:rsidP="002A1CEE">
      <w:pPr>
        <w:jc w:val="both"/>
        <w:rPr>
          <w:rFonts w:eastAsia="Calibri"/>
          <w:b/>
          <w:bCs/>
          <w:sz w:val="22"/>
          <w:szCs w:val="22"/>
        </w:rPr>
      </w:pPr>
      <w:r w:rsidRPr="0085391D">
        <w:rPr>
          <w:rFonts w:eastAsia="Calibri"/>
          <w:b/>
          <w:bCs/>
          <w:sz w:val="22"/>
          <w:szCs w:val="22"/>
          <w:u w:val="single"/>
        </w:rPr>
        <w:t>10.Ограничение участия в электронном аукционе</w:t>
      </w:r>
      <w:r w:rsidRPr="0085391D">
        <w:rPr>
          <w:rFonts w:eastAsia="Calibri"/>
          <w:b/>
          <w:bCs/>
          <w:sz w:val="22"/>
          <w:szCs w:val="22"/>
        </w:rPr>
        <w:t xml:space="preserve">: </w:t>
      </w:r>
      <w:r w:rsidRPr="0085391D">
        <w:rPr>
          <w:rFonts w:eastAsia="Calibri"/>
          <w:bCs/>
          <w:sz w:val="22"/>
          <w:szCs w:val="22"/>
        </w:rPr>
        <w:t>не</w:t>
      </w:r>
      <w:r w:rsidRPr="0085391D">
        <w:rPr>
          <w:rFonts w:eastAsia="Calibri"/>
          <w:b/>
          <w:bCs/>
          <w:sz w:val="22"/>
          <w:szCs w:val="22"/>
        </w:rPr>
        <w:t xml:space="preserve"> </w:t>
      </w:r>
      <w:r w:rsidRPr="0085391D">
        <w:rPr>
          <w:rFonts w:eastAsia="Calibri"/>
          <w:bCs/>
          <w:sz w:val="22"/>
          <w:szCs w:val="22"/>
        </w:rPr>
        <w:t xml:space="preserve">установлено </w:t>
      </w:r>
    </w:p>
    <w:p w:rsidR="002A1CEE" w:rsidRPr="0085391D" w:rsidRDefault="002A1CEE" w:rsidP="00543CFE">
      <w:pPr>
        <w:autoSpaceDE w:val="0"/>
        <w:autoSpaceDN w:val="0"/>
        <w:adjustRightInd w:val="0"/>
        <w:jc w:val="both"/>
        <w:rPr>
          <w:rFonts w:eastAsia="Calibri"/>
          <w:bCs/>
          <w:i/>
          <w:sz w:val="22"/>
          <w:szCs w:val="22"/>
        </w:rPr>
      </w:pPr>
    </w:p>
    <w:p w:rsidR="00543CFE" w:rsidRPr="0085391D" w:rsidRDefault="00C4623B" w:rsidP="00543CFE">
      <w:pPr>
        <w:autoSpaceDE w:val="0"/>
        <w:autoSpaceDN w:val="0"/>
        <w:adjustRightInd w:val="0"/>
        <w:jc w:val="both"/>
        <w:rPr>
          <w:rFonts w:eastAsia="Calibri"/>
          <w:bCs/>
          <w:sz w:val="22"/>
          <w:szCs w:val="22"/>
        </w:rPr>
      </w:pPr>
      <w:r w:rsidRPr="0085391D">
        <w:rPr>
          <w:rFonts w:eastAsia="Calibri"/>
          <w:b/>
          <w:bCs/>
          <w:sz w:val="22"/>
          <w:szCs w:val="22"/>
          <w:u w:val="single"/>
        </w:rPr>
        <w:t>11</w:t>
      </w:r>
      <w:r w:rsidR="00543CFE" w:rsidRPr="0085391D">
        <w:rPr>
          <w:rFonts w:eastAsia="Calibri"/>
          <w:b/>
          <w:bCs/>
          <w:sz w:val="22"/>
          <w:szCs w:val="22"/>
          <w:u w:val="single"/>
        </w:rPr>
        <w:t>.Требования предъявляемые к участникам электронного аукциона</w:t>
      </w:r>
      <w:r w:rsidR="00543CFE" w:rsidRPr="0085391D">
        <w:rPr>
          <w:rFonts w:eastAsia="Calibri"/>
          <w:b/>
          <w:bCs/>
          <w:sz w:val="22"/>
          <w:szCs w:val="22"/>
        </w:rPr>
        <w:t xml:space="preserve">: </w:t>
      </w:r>
      <w:r w:rsidR="00543CFE" w:rsidRPr="0085391D">
        <w:rPr>
          <w:rFonts w:eastAsia="Calibri"/>
          <w:bCs/>
          <w:sz w:val="22"/>
          <w:szCs w:val="22"/>
        </w:rPr>
        <w:t xml:space="preserve">согласно документации об электронном аукционе </w:t>
      </w:r>
    </w:p>
    <w:p w:rsidR="00543CFE" w:rsidRPr="0085391D" w:rsidRDefault="00543CFE" w:rsidP="00543CFE">
      <w:pPr>
        <w:autoSpaceDE w:val="0"/>
        <w:autoSpaceDN w:val="0"/>
        <w:adjustRightInd w:val="0"/>
        <w:jc w:val="both"/>
        <w:rPr>
          <w:rFonts w:eastAsia="Calibri"/>
          <w:bCs/>
          <w:sz w:val="22"/>
          <w:szCs w:val="22"/>
        </w:rPr>
      </w:pPr>
    </w:p>
    <w:p w:rsidR="00D12E59" w:rsidRDefault="00C4623B" w:rsidP="00543CFE">
      <w:pPr>
        <w:autoSpaceDE w:val="0"/>
        <w:autoSpaceDN w:val="0"/>
        <w:adjustRightInd w:val="0"/>
        <w:jc w:val="both"/>
        <w:rPr>
          <w:rStyle w:val="neturl"/>
          <w:sz w:val="22"/>
          <w:szCs w:val="22"/>
        </w:rPr>
      </w:pPr>
      <w:r w:rsidRPr="0085391D">
        <w:rPr>
          <w:rFonts w:eastAsia="Calibri"/>
          <w:b/>
          <w:bCs/>
          <w:sz w:val="22"/>
          <w:szCs w:val="22"/>
          <w:u w:val="single"/>
        </w:rPr>
        <w:t>1</w:t>
      </w:r>
      <w:r w:rsidR="00183D02" w:rsidRPr="0085391D">
        <w:rPr>
          <w:rFonts w:eastAsia="Calibri"/>
          <w:b/>
          <w:bCs/>
          <w:sz w:val="22"/>
          <w:szCs w:val="22"/>
          <w:u w:val="single"/>
        </w:rPr>
        <w:t>2</w:t>
      </w:r>
      <w:r w:rsidR="00543CFE" w:rsidRPr="0085391D">
        <w:rPr>
          <w:rFonts w:eastAsia="Calibri"/>
          <w:b/>
          <w:bCs/>
          <w:sz w:val="22"/>
          <w:szCs w:val="22"/>
          <w:u w:val="single"/>
        </w:rPr>
        <w:t>.</w:t>
      </w:r>
      <w:r w:rsidR="00A24EE5" w:rsidRPr="0085391D">
        <w:rPr>
          <w:rFonts w:eastAsia="Calibri"/>
          <w:b/>
          <w:bCs/>
          <w:sz w:val="22"/>
          <w:szCs w:val="22"/>
          <w:u w:val="single"/>
        </w:rPr>
        <w:t xml:space="preserve"> </w:t>
      </w:r>
      <w:r w:rsidR="00543CFE" w:rsidRPr="0085391D">
        <w:rPr>
          <w:rFonts w:eastAsia="Calibri"/>
          <w:b/>
          <w:bCs/>
          <w:sz w:val="22"/>
          <w:szCs w:val="22"/>
          <w:u w:val="single"/>
        </w:rPr>
        <w:t>Срок, место подачи заявок на участие в электронном аукционе:</w:t>
      </w:r>
      <w:r w:rsidR="00543CFE" w:rsidRPr="0085391D">
        <w:rPr>
          <w:rFonts w:eastAsia="Calibri"/>
          <w:b/>
          <w:bCs/>
          <w:sz w:val="22"/>
          <w:szCs w:val="22"/>
        </w:rPr>
        <w:t xml:space="preserve"> с </w:t>
      </w:r>
      <w:r w:rsidR="00AE6B2D" w:rsidRPr="0085391D">
        <w:rPr>
          <w:rFonts w:eastAsia="Calibri"/>
          <w:b/>
          <w:bCs/>
          <w:sz w:val="22"/>
          <w:szCs w:val="22"/>
        </w:rPr>
        <w:t>«</w:t>
      </w:r>
      <w:r w:rsidR="00414C0D" w:rsidRPr="00414C0D">
        <w:rPr>
          <w:rFonts w:eastAsia="Calibri"/>
          <w:b/>
          <w:bCs/>
          <w:sz w:val="22"/>
          <w:szCs w:val="22"/>
        </w:rPr>
        <w:t>2</w:t>
      </w:r>
      <w:r w:rsidR="00FB3BE2">
        <w:rPr>
          <w:rFonts w:eastAsia="Calibri"/>
          <w:b/>
          <w:bCs/>
          <w:sz w:val="22"/>
          <w:szCs w:val="22"/>
        </w:rPr>
        <w:t>3</w:t>
      </w:r>
      <w:r w:rsidR="000E7840" w:rsidRPr="0085391D">
        <w:rPr>
          <w:rFonts w:eastAsia="Calibri"/>
          <w:b/>
          <w:bCs/>
          <w:sz w:val="22"/>
          <w:szCs w:val="22"/>
        </w:rPr>
        <w:t xml:space="preserve">» </w:t>
      </w:r>
      <w:r w:rsidR="0085391D">
        <w:rPr>
          <w:rFonts w:eastAsia="Calibri"/>
          <w:b/>
          <w:bCs/>
          <w:sz w:val="22"/>
          <w:szCs w:val="22"/>
        </w:rPr>
        <w:t xml:space="preserve">февраля </w:t>
      </w:r>
      <w:r w:rsidR="00C57F79" w:rsidRPr="0085391D">
        <w:rPr>
          <w:rFonts w:eastAsia="Calibri"/>
          <w:b/>
          <w:bCs/>
          <w:sz w:val="22"/>
          <w:szCs w:val="22"/>
        </w:rPr>
        <w:t>201</w:t>
      </w:r>
      <w:r w:rsidR="0085391D">
        <w:rPr>
          <w:rFonts w:eastAsia="Calibri"/>
          <w:b/>
          <w:bCs/>
          <w:sz w:val="22"/>
          <w:szCs w:val="22"/>
        </w:rPr>
        <w:t xml:space="preserve">7 </w:t>
      </w:r>
      <w:r w:rsidR="000E7840" w:rsidRPr="0085391D">
        <w:rPr>
          <w:rFonts w:eastAsia="Calibri"/>
          <w:b/>
          <w:bCs/>
          <w:sz w:val="22"/>
          <w:szCs w:val="22"/>
        </w:rPr>
        <w:t>г. по «</w:t>
      </w:r>
      <w:r w:rsidR="00414C0D" w:rsidRPr="00D6137E">
        <w:rPr>
          <w:rFonts w:eastAsia="Calibri"/>
          <w:b/>
          <w:bCs/>
          <w:sz w:val="22"/>
          <w:szCs w:val="22"/>
        </w:rPr>
        <w:t>1</w:t>
      </w:r>
      <w:r w:rsidR="00FB3BE2">
        <w:rPr>
          <w:rFonts w:eastAsia="Calibri"/>
          <w:b/>
          <w:bCs/>
          <w:sz w:val="22"/>
          <w:szCs w:val="22"/>
        </w:rPr>
        <w:t>9</w:t>
      </w:r>
      <w:r w:rsidR="00543CFE" w:rsidRPr="0085391D">
        <w:rPr>
          <w:rFonts w:eastAsia="Calibri"/>
          <w:b/>
          <w:bCs/>
          <w:sz w:val="22"/>
          <w:szCs w:val="22"/>
        </w:rPr>
        <w:t xml:space="preserve">» </w:t>
      </w:r>
      <w:r w:rsidR="0085391D">
        <w:rPr>
          <w:rFonts w:eastAsia="Calibri"/>
          <w:b/>
          <w:bCs/>
          <w:sz w:val="22"/>
          <w:szCs w:val="22"/>
        </w:rPr>
        <w:t>марта</w:t>
      </w:r>
      <w:r w:rsidR="00670715" w:rsidRPr="0085391D">
        <w:rPr>
          <w:rFonts w:eastAsia="Calibri"/>
          <w:b/>
          <w:bCs/>
          <w:sz w:val="22"/>
          <w:szCs w:val="22"/>
        </w:rPr>
        <w:t xml:space="preserve"> </w:t>
      </w:r>
      <w:r w:rsidR="00C57F79" w:rsidRPr="0085391D">
        <w:rPr>
          <w:rFonts w:eastAsia="Calibri"/>
          <w:b/>
          <w:bCs/>
          <w:sz w:val="22"/>
          <w:szCs w:val="22"/>
        </w:rPr>
        <w:t>201</w:t>
      </w:r>
      <w:r w:rsidR="0085391D">
        <w:rPr>
          <w:rFonts w:eastAsia="Calibri"/>
          <w:b/>
          <w:bCs/>
          <w:sz w:val="22"/>
          <w:szCs w:val="22"/>
        </w:rPr>
        <w:t>7</w:t>
      </w:r>
      <w:r w:rsidR="00543CFE" w:rsidRPr="0085391D">
        <w:rPr>
          <w:rFonts w:eastAsia="Calibri"/>
          <w:b/>
          <w:bCs/>
          <w:sz w:val="22"/>
          <w:szCs w:val="22"/>
        </w:rPr>
        <w:t xml:space="preserve">г. </w:t>
      </w:r>
      <w:r w:rsidR="003423DA" w:rsidRPr="0085391D">
        <w:rPr>
          <w:rFonts w:eastAsia="Calibri"/>
          <w:b/>
          <w:bCs/>
          <w:sz w:val="22"/>
          <w:szCs w:val="22"/>
        </w:rPr>
        <w:t>1</w:t>
      </w:r>
      <w:r w:rsidR="0085391D">
        <w:rPr>
          <w:rFonts w:eastAsia="Calibri"/>
          <w:b/>
          <w:bCs/>
          <w:sz w:val="22"/>
          <w:szCs w:val="22"/>
        </w:rPr>
        <w:t>2</w:t>
      </w:r>
      <w:r w:rsidR="00543CFE" w:rsidRPr="0085391D">
        <w:rPr>
          <w:rFonts w:eastAsia="Calibri"/>
          <w:b/>
          <w:bCs/>
          <w:sz w:val="22"/>
          <w:szCs w:val="22"/>
        </w:rPr>
        <w:t xml:space="preserve"> час. 00 мин. </w:t>
      </w:r>
      <w:r w:rsidR="00063FA0" w:rsidRPr="0085391D">
        <w:rPr>
          <w:rFonts w:eastAsia="Calibri"/>
          <w:b/>
          <w:bCs/>
          <w:sz w:val="22"/>
          <w:szCs w:val="22"/>
        </w:rPr>
        <w:t xml:space="preserve">(время местное) </w:t>
      </w:r>
      <w:r w:rsidR="00543CFE" w:rsidRPr="0085391D">
        <w:rPr>
          <w:rFonts w:eastAsia="Calibri"/>
          <w:b/>
          <w:bCs/>
          <w:sz w:val="22"/>
          <w:szCs w:val="22"/>
        </w:rPr>
        <w:t xml:space="preserve">на электронной торговой площадке </w:t>
      </w:r>
      <w:hyperlink r:id="rId8" w:tgtFrame="_blank" w:history="1">
        <w:r w:rsidR="00E16E42" w:rsidRPr="0085391D">
          <w:rPr>
            <w:rStyle w:val="a3"/>
            <w:b/>
            <w:color w:val="auto"/>
            <w:sz w:val="22"/>
            <w:szCs w:val="22"/>
            <w:u w:val="none"/>
          </w:rPr>
          <w:t>ЭТП</w:t>
        </w:r>
      </w:hyperlink>
      <w:r w:rsidR="00E16E42" w:rsidRPr="0085391D">
        <w:rPr>
          <w:b/>
          <w:sz w:val="22"/>
          <w:szCs w:val="22"/>
        </w:rPr>
        <w:t xml:space="preserve"> Сбербанк - АСТ"</w:t>
      </w:r>
      <w:r w:rsidR="00D12E59" w:rsidRPr="0085391D">
        <w:rPr>
          <w:b/>
          <w:sz w:val="22"/>
          <w:szCs w:val="22"/>
        </w:rPr>
        <w:t xml:space="preserve"> </w:t>
      </w:r>
      <w:hyperlink r:id="rId9" w:tgtFrame="_blank" w:tooltip="http://utp.sberbank-ast.ru/Trade" w:history="1">
        <w:r w:rsidR="006F6DF1" w:rsidRPr="0085391D">
          <w:rPr>
            <w:rStyle w:val="a3"/>
            <w:sz w:val="22"/>
            <w:szCs w:val="22"/>
          </w:rPr>
          <w:t>http://utp.sberbank-ast.ru/Trade</w:t>
        </w:r>
      </w:hyperlink>
    </w:p>
    <w:p w:rsidR="0085391D" w:rsidRPr="0085391D" w:rsidRDefault="0085391D" w:rsidP="00543CFE">
      <w:pPr>
        <w:autoSpaceDE w:val="0"/>
        <w:autoSpaceDN w:val="0"/>
        <w:adjustRightInd w:val="0"/>
        <w:jc w:val="both"/>
        <w:rPr>
          <w:rFonts w:eastAsia="Calibri"/>
          <w:b/>
          <w:bCs/>
          <w:sz w:val="22"/>
          <w:szCs w:val="22"/>
        </w:rPr>
      </w:pPr>
    </w:p>
    <w:p w:rsidR="00543CFE" w:rsidRPr="0085391D" w:rsidRDefault="00183D02" w:rsidP="00543CFE">
      <w:pPr>
        <w:autoSpaceDE w:val="0"/>
        <w:autoSpaceDN w:val="0"/>
        <w:adjustRightInd w:val="0"/>
        <w:jc w:val="both"/>
        <w:rPr>
          <w:sz w:val="22"/>
          <w:szCs w:val="22"/>
        </w:rPr>
      </w:pPr>
      <w:r w:rsidRPr="0085391D">
        <w:rPr>
          <w:rFonts w:eastAsia="Calibri"/>
          <w:b/>
          <w:bCs/>
          <w:sz w:val="22"/>
          <w:szCs w:val="22"/>
          <w:u w:val="single"/>
        </w:rPr>
        <w:t>13</w:t>
      </w:r>
      <w:r w:rsidR="00543CFE" w:rsidRPr="0085391D">
        <w:rPr>
          <w:rFonts w:eastAsia="Calibri"/>
          <w:b/>
          <w:bCs/>
          <w:sz w:val="22"/>
          <w:szCs w:val="22"/>
          <w:u w:val="single"/>
        </w:rPr>
        <w:t>. Порядок подачи заявок на участие в электронном аукционе:</w:t>
      </w:r>
      <w:r w:rsidR="00543CFE" w:rsidRPr="0085391D">
        <w:rPr>
          <w:b/>
          <w:sz w:val="22"/>
          <w:szCs w:val="22"/>
        </w:rPr>
        <w:t xml:space="preserve"> </w:t>
      </w:r>
      <w:r w:rsidR="00543CFE" w:rsidRPr="0085391D">
        <w:rPr>
          <w:sz w:val="22"/>
          <w:szCs w:val="22"/>
        </w:rPr>
        <w:t>согласно документации об электронном аукционе</w:t>
      </w:r>
    </w:p>
    <w:p w:rsidR="00543CFE" w:rsidRPr="0085391D" w:rsidRDefault="00543CFE" w:rsidP="00543CFE">
      <w:pPr>
        <w:autoSpaceDE w:val="0"/>
        <w:autoSpaceDN w:val="0"/>
        <w:adjustRightInd w:val="0"/>
        <w:jc w:val="both"/>
        <w:rPr>
          <w:rFonts w:eastAsia="Calibri"/>
          <w:b/>
          <w:bCs/>
          <w:sz w:val="22"/>
          <w:szCs w:val="22"/>
        </w:rPr>
      </w:pPr>
    </w:p>
    <w:p w:rsidR="00543CFE" w:rsidRPr="0085391D" w:rsidRDefault="00183D02" w:rsidP="00543CFE">
      <w:pPr>
        <w:autoSpaceDE w:val="0"/>
        <w:autoSpaceDN w:val="0"/>
        <w:adjustRightInd w:val="0"/>
        <w:jc w:val="both"/>
        <w:rPr>
          <w:rFonts w:eastAsia="Calibri"/>
          <w:b/>
          <w:bCs/>
          <w:sz w:val="22"/>
          <w:szCs w:val="22"/>
        </w:rPr>
      </w:pPr>
      <w:r w:rsidRPr="0085391D">
        <w:rPr>
          <w:rFonts w:eastAsia="Calibri"/>
          <w:b/>
          <w:bCs/>
          <w:sz w:val="22"/>
          <w:szCs w:val="22"/>
          <w:u w:val="single"/>
        </w:rPr>
        <w:t>14</w:t>
      </w:r>
      <w:r w:rsidR="00543CFE" w:rsidRPr="0085391D">
        <w:rPr>
          <w:rFonts w:eastAsia="Calibri"/>
          <w:b/>
          <w:bCs/>
          <w:sz w:val="22"/>
          <w:szCs w:val="22"/>
          <w:u w:val="single"/>
        </w:rPr>
        <w:t>.</w:t>
      </w:r>
      <w:r w:rsidR="00B95591" w:rsidRPr="0085391D">
        <w:rPr>
          <w:rFonts w:eastAsia="Calibri"/>
          <w:b/>
          <w:bCs/>
          <w:sz w:val="22"/>
          <w:szCs w:val="22"/>
          <w:u w:val="single"/>
        </w:rPr>
        <w:t xml:space="preserve"> </w:t>
      </w:r>
      <w:r w:rsidR="00543CFE" w:rsidRPr="0085391D">
        <w:rPr>
          <w:rFonts w:eastAsia="Calibri"/>
          <w:b/>
          <w:bCs/>
          <w:sz w:val="22"/>
          <w:szCs w:val="22"/>
          <w:u w:val="single"/>
        </w:rPr>
        <w:t>Окончание срока рассмотрения первых частей заявок на участие в электронном аукционе</w:t>
      </w:r>
      <w:r w:rsidR="00543CFE" w:rsidRPr="0085391D">
        <w:rPr>
          <w:rFonts w:eastAsia="Calibri"/>
          <w:b/>
          <w:bCs/>
          <w:sz w:val="22"/>
          <w:szCs w:val="22"/>
        </w:rPr>
        <w:t xml:space="preserve">: </w:t>
      </w:r>
      <w:r w:rsidR="00AE6B2D" w:rsidRPr="0085391D">
        <w:rPr>
          <w:rFonts w:eastAsia="Calibri"/>
          <w:b/>
          <w:bCs/>
          <w:sz w:val="22"/>
          <w:szCs w:val="22"/>
        </w:rPr>
        <w:t>«</w:t>
      </w:r>
      <w:r w:rsidR="00FB3BE2">
        <w:rPr>
          <w:rFonts w:eastAsia="Calibri"/>
          <w:b/>
          <w:bCs/>
          <w:sz w:val="22"/>
          <w:szCs w:val="22"/>
        </w:rPr>
        <w:t>20</w:t>
      </w:r>
      <w:r w:rsidR="00543CFE" w:rsidRPr="0085391D">
        <w:rPr>
          <w:rFonts w:eastAsia="Calibri"/>
          <w:b/>
          <w:bCs/>
          <w:sz w:val="22"/>
          <w:szCs w:val="22"/>
        </w:rPr>
        <w:t>»</w:t>
      </w:r>
      <w:r w:rsidR="006C42D1" w:rsidRPr="0085391D">
        <w:rPr>
          <w:rFonts w:eastAsia="Calibri"/>
          <w:b/>
          <w:bCs/>
          <w:sz w:val="22"/>
          <w:szCs w:val="22"/>
        </w:rPr>
        <w:t xml:space="preserve"> </w:t>
      </w:r>
      <w:r w:rsidR="0085391D">
        <w:rPr>
          <w:rFonts w:eastAsia="Calibri"/>
          <w:b/>
          <w:bCs/>
          <w:sz w:val="22"/>
          <w:szCs w:val="22"/>
        </w:rPr>
        <w:t>марта</w:t>
      </w:r>
      <w:r w:rsidR="00543CFE" w:rsidRPr="0085391D">
        <w:rPr>
          <w:rFonts w:eastAsia="Calibri"/>
          <w:b/>
          <w:bCs/>
          <w:sz w:val="22"/>
          <w:szCs w:val="22"/>
        </w:rPr>
        <w:t xml:space="preserve"> 201</w:t>
      </w:r>
      <w:r w:rsidR="0085391D">
        <w:rPr>
          <w:rFonts w:eastAsia="Calibri"/>
          <w:b/>
          <w:bCs/>
          <w:sz w:val="22"/>
          <w:szCs w:val="22"/>
        </w:rPr>
        <w:t>7</w:t>
      </w:r>
      <w:r w:rsidR="00543CFE" w:rsidRPr="0085391D">
        <w:rPr>
          <w:rFonts w:eastAsia="Calibri"/>
          <w:b/>
          <w:bCs/>
          <w:sz w:val="22"/>
          <w:szCs w:val="22"/>
        </w:rPr>
        <w:t xml:space="preserve"> г.</w:t>
      </w:r>
    </w:p>
    <w:p w:rsidR="00543CFE" w:rsidRPr="0085391D" w:rsidRDefault="00543CFE" w:rsidP="00543CFE">
      <w:pPr>
        <w:autoSpaceDE w:val="0"/>
        <w:autoSpaceDN w:val="0"/>
        <w:adjustRightInd w:val="0"/>
        <w:jc w:val="both"/>
        <w:rPr>
          <w:rFonts w:eastAsia="Calibri"/>
          <w:b/>
          <w:bCs/>
          <w:sz w:val="22"/>
          <w:szCs w:val="22"/>
          <w:u w:val="single"/>
        </w:rPr>
      </w:pPr>
    </w:p>
    <w:p w:rsidR="00543CFE" w:rsidRPr="0085391D" w:rsidRDefault="00183D02" w:rsidP="00543CFE">
      <w:pPr>
        <w:autoSpaceDE w:val="0"/>
        <w:autoSpaceDN w:val="0"/>
        <w:adjustRightInd w:val="0"/>
        <w:jc w:val="both"/>
        <w:rPr>
          <w:rFonts w:eastAsia="Calibri"/>
          <w:b/>
          <w:bCs/>
          <w:sz w:val="22"/>
          <w:szCs w:val="22"/>
        </w:rPr>
      </w:pPr>
      <w:r w:rsidRPr="0085391D">
        <w:rPr>
          <w:rFonts w:eastAsia="Calibri"/>
          <w:b/>
          <w:bCs/>
          <w:sz w:val="22"/>
          <w:szCs w:val="22"/>
          <w:u w:val="single"/>
        </w:rPr>
        <w:t>15</w:t>
      </w:r>
      <w:r w:rsidR="00543CFE" w:rsidRPr="0085391D">
        <w:rPr>
          <w:rFonts w:eastAsia="Calibri"/>
          <w:b/>
          <w:bCs/>
          <w:sz w:val="22"/>
          <w:szCs w:val="22"/>
          <w:u w:val="single"/>
        </w:rPr>
        <w:t>.</w:t>
      </w:r>
      <w:r w:rsidR="00B95591" w:rsidRPr="0085391D">
        <w:rPr>
          <w:rFonts w:eastAsia="Calibri"/>
          <w:b/>
          <w:bCs/>
          <w:sz w:val="22"/>
          <w:szCs w:val="22"/>
          <w:u w:val="single"/>
        </w:rPr>
        <w:t xml:space="preserve"> </w:t>
      </w:r>
      <w:r w:rsidR="00543CFE" w:rsidRPr="0085391D">
        <w:rPr>
          <w:rFonts w:eastAsia="Calibri"/>
          <w:b/>
          <w:bCs/>
          <w:sz w:val="22"/>
          <w:szCs w:val="22"/>
          <w:u w:val="single"/>
        </w:rPr>
        <w:t xml:space="preserve">Дата проведения электронного аукциона: </w:t>
      </w:r>
      <w:r w:rsidR="004C2410" w:rsidRPr="0085391D">
        <w:rPr>
          <w:rFonts w:eastAsia="Calibri"/>
          <w:b/>
          <w:bCs/>
          <w:sz w:val="22"/>
          <w:szCs w:val="22"/>
        </w:rPr>
        <w:t>«</w:t>
      </w:r>
      <w:r w:rsidR="00FB3BE2">
        <w:rPr>
          <w:rFonts w:eastAsia="Calibri"/>
          <w:b/>
          <w:bCs/>
          <w:sz w:val="22"/>
          <w:szCs w:val="22"/>
        </w:rPr>
        <w:t>2</w:t>
      </w:r>
      <w:r w:rsidR="008B35C1">
        <w:rPr>
          <w:rFonts w:eastAsia="Calibri"/>
          <w:b/>
          <w:bCs/>
          <w:sz w:val="22"/>
          <w:szCs w:val="22"/>
        </w:rPr>
        <w:t>1</w:t>
      </w:r>
      <w:r w:rsidR="00543CFE" w:rsidRPr="0085391D">
        <w:rPr>
          <w:rFonts w:eastAsia="Calibri"/>
          <w:b/>
          <w:bCs/>
          <w:sz w:val="22"/>
          <w:szCs w:val="22"/>
        </w:rPr>
        <w:t>»</w:t>
      </w:r>
      <w:r w:rsidR="00C57F79" w:rsidRPr="0085391D">
        <w:rPr>
          <w:rFonts w:eastAsia="Calibri"/>
          <w:b/>
          <w:bCs/>
          <w:sz w:val="22"/>
          <w:szCs w:val="22"/>
        </w:rPr>
        <w:t xml:space="preserve"> </w:t>
      </w:r>
      <w:r w:rsidR="007D05DD">
        <w:rPr>
          <w:rFonts w:eastAsia="Calibri"/>
          <w:b/>
          <w:bCs/>
          <w:sz w:val="22"/>
          <w:szCs w:val="22"/>
        </w:rPr>
        <w:t xml:space="preserve">марта </w:t>
      </w:r>
      <w:r w:rsidR="00543CFE" w:rsidRPr="0085391D">
        <w:rPr>
          <w:rFonts w:eastAsia="Calibri"/>
          <w:b/>
          <w:bCs/>
          <w:sz w:val="22"/>
          <w:szCs w:val="22"/>
        </w:rPr>
        <w:t>201</w:t>
      </w:r>
      <w:r w:rsidR="0085391D">
        <w:rPr>
          <w:rFonts w:eastAsia="Calibri"/>
          <w:b/>
          <w:bCs/>
          <w:sz w:val="22"/>
          <w:szCs w:val="22"/>
        </w:rPr>
        <w:t>7</w:t>
      </w:r>
      <w:r w:rsidR="00543CFE" w:rsidRPr="0085391D">
        <w:rPr>
          <w:rFonts w:eastAsia="Calibri"/>
          <w:b/>
          <w:bCs/>
          <w:sz w:val="22"/>
          <w:szCs w:val="22"/>
        </w:rPr>
        <w:t xml:space="preserve"> г.</w:t>
      </w:r>
    </w:p>
    <w:p w:rsidR="00543CFE" w:rsidRPr="0085391D" w:rsidRDefault="00543CFE" w:rsidP="00543CFE">
      <w:pPr>
        <w:autoSpaceDE w:val="0"/>
        <w:autoSpaceDN w:val="0"/>
        <w:adjustRightInd w:val="0"/>
        <w:jc w:val="both"/>
        <w:rPr>
          <w:rFonts w:eastAsia="Calibri"/>
          <w:b/>
          <w:bCs/>
          <w:sz w:val="22"/>
          <w:szCs w:val="22"/>
        </w:rPr>
      </w:pPr>
    </w:p>
    <w:p w:rsidR="00543CFE" w:rsidRPr="0085391D" w:rsidRDefault="00183D02" w:rsidP="00543CFE">
      <w:pPr>
        <w:autoSpaceDE w:val="0"/>
        <w:autoSpaceDN w:val="0"/>
        <w:adjustRightInd w:val="0"/>
        <w:jc w:val="both"/>
        <w:rPr>
          <w:rFonts w:eastAsia="Calibri"/>
          <w:b/>
          <w:bCs/>
          <w:sz w:val="22"/>
          <w:szCs w:val="22"/>
          <w:u w:val="single"/>
        </w:rPr>
      </w:pPr>
      <w:r w:rsidRPr="0085391D">
        <w:rPr>
          <w:rFonts w:eastAsia="Calibri"/>
          <w:b/>
          <w:bCs/>
          <w:sz w:val="22"/>
          <w:szCs w:val="22"/>
          <w:u w:val="single"/>
        </w:rPr>
        <w:t>16</w:t>
      </w:r>
      <w:r w:rsidR="00543CFE" w:rsidRPr="0085391D">
        <w:rPr>
          <w:rFonts w:eastAsia="Calibri"/>
          <w:b/>
          <w:bCs/>
          <w:sz w:val="22"/>
          <w:szCs w:val="22"/>
          <w:u w:val="single"/>
        </w:rPr>
        <w:t>.</w:t>
      </w:r>
      <w:r w:rsidR="00543CFE" w:rsidRPr="0085391D">
        <w:rPr>
          <w:sz w:val="22"/>
          <w:szCs w:val="22"/>
          <w:u w:val="single"/>
        </w:rPr>
        <w:t xml:space="preserve"> </w:t>
      </w:r>
      <w:r w:rsidR="00543CFE" w:rsidRPr="0085391D">
        <w:rPr>
          <w:rFonts w:eastAsia="Calibri"/>
          <w:b/>
          <w:bCs/>
          <w:sz w:val="22"/>
          <w:szCs w:val="22"/>
          <w:u w:val="single"/>
        </w:rPr>
        <w:t xml:space="preserve">Обеспечение заявок на участие в электронном аукционе: </w:t>
      </w:r>
    </w:p>
    <w:p w:rsidR="0060140E" w:rsidRPr="0085391D" w:rsidRDefault="00183D02" w:rsidP="00543CFE">
      <w:pPr>
        <w:autoSpaceDE w:val="0"/>
        <w:autoSpaceDN w:val="0"/>
        <w:adjustRightInd w:val="0"/>
        <w:jc w:val="both"/>
        <w:rPr>
          <w:sz w:val="22"/>
          <w:szCs w:val="22"/>
        </w:rPr>
      </w:pPr>
      <w:r w:rsidRPr="0085391D">
        <w:rPr>
          <w:rFonts w:eastAsia="Calibri"/>
          <w:b/>
          <w:bCs/>
          <w:sz w:val="22"/>
          <w:szCs w:val="22"/>
        </w:rPr>
        <w:t>16</w:t>
      </w:r>
      <w:r w:rsidR="00543CFE" w:rsidRPr="0085391D">
        <w:rPr>
          <w:rFonts w:eastAsia="Calibri"/>
          <w:b/>
          <w:bCs/>
          <w:sz w:val="22"/>
          <w:szCs w:val="22"/>
        </w:rPr>
        <w:t xml:space="preserve">.1. Размер обеспечения заявок на участие в </w:t>
      </w:r>
      <w:r w:rsidR="004F7986" w:rsidRPr="0085391D">
        <w:rPr>
          <w:rFonts w:eastAsia="Calibri"/>
          <w:b/>
          <w:bCs/>
          <w:sz w:val="22"/>
          <w:szCs w:val="22"/>
        </w:rPr>
        <w:t xml:space="preserve">открытом аукционе в </w:t>
      </w:r>
      <w:r w:rsidR="00543CFE" w:rsidRPr="0085391D">
        <w:rPr>
          <w:rFonts w:eastAsia="Calibri"/>
          <w:b/>
          <w:bCs/>
          <w:sz w:val="22"/>
          <w:szCs w:val="22"/>
        </w:rPr>
        <w:t>электронно</w:t>
      </w:r>
      <w:r w:rsidR="004F7986" w:rsidRPr="0085391D">
        <w:rPr>
          <w:rFonts w:eastAsia="Calibri"/>
          <w:b/>
          <w:bCs/>
          <w:sz w:val="22"/>
          <w:szCs w:val="22"/>
        </w:rPr>
        <w:t>й</w:t>
      </w:r>
      <w:r w:rsidR="00543CFE" w:rsidRPr="0085391D">
        <w:rPr>
          <w:rFonts w:eastAsia="Calibri"/>
          <w:b/>
          <w:bCs/>
          <w:sz w:val="22"/>
          <w:szCs w:val="22"/>
        </w:rPr>
        <w:t xml:space="preserve"> </w:t>
      </w:r>
      <w:r w:rsidR="004F7986" w:rsidRPr="0085391D">
        <w:rPr>
          <w:rFonts w:eastAsia="Calibri"/>
          <w:b/>
          <w:bCs/>
          <w:sz w:val="22"/>
          <w:szCs w:val="22"/>
        </w:rPr>
        <w:t>форме</w:t>
      </w:r>
      <w:r w:rsidR="00543CFE" w:rsidRPr="0085391D">
        <w:rPr>
          <w:rFonts w:eastAsia="Calibri"/>
          <w:b/>
          <w:bCs/>
          <w:sz w:val="22"/>
          <w:szCs w:val="22"/>
        </w:rPr>
        <w:t xml:space="preserve">: </w:t>
      </w:r>
      <w:r w:rsidR="0085391D">
        <w:rPr>
          <w:rFonts w:eastAsia="Calibri"/>
          <w:b/>
          <w:bCs/>
          <w:sz w:val="22"/>
          <w:szCs w:val="22"/>
        </w:rPr>
        <w:t>1</w:t>
      </w:r>
      <w:r w:rsidR="00670715" w:rsidRPr="0085391D">
        <w:rPr>
          <w:sz w:val="22"/>
          <w:szCs w:val="22"/>
        </w:rPr>
        <w:t>% от начальной (максимальной) цены аукциона</w:t>
      </w:r>
      <w:r w:rsidR="00182FC0" w:rsidRPr="0085391D">
        <w:rPr>
          <w:sz w:val="22"/>
          <w:szCs w:val="22"/>
        </w:rPr>
        <w:t xml:space="preserve"> (</w:t>
      </w:r>
      <w:r w:rsidR="006436AE">
        <w:rPr>
          <w:sz w:val="22"/>
          <w:szCs w:val="22"/>
        </w:rPr>
        <w:t>12453,74</w:t>
      </w:r>
      <w:r w:rsidR="00182FC0" w:rsidRPr="0085391D">
        <w:rPr>
          <w:sz w:val="22"/>
          <w:szCs w:val="22"/>
        </w:rPr>
        <w:t xml:space="preserve"> руб</w:t>
      </w:r>
      <w:r w:rsidR="00670715" w:rsidRPr="0085391D">
        <w:rPr>
          <w:sz w:val="22"/>
          <w:szCs w:val="22"/>
        </w:rPr>
        <w:t>.</w:t>
      </w:r>
      <w:r w:rsidR="00182FC0" w:rsidRPr="0085391D">
        <w:rPr>
          <w:sz w:val="22"/>
          <w:szCs w:val="22"/>
        </w:rPr>
        <w:t>)</w:t>
      </w:r>
    </w:p>
    <w:p w:rsidR="00543CFE" w:rsidRPr="0085391D" w:rsidRDefault="00183D02" w:rsidP="00543CFE">
      <w:pPr>
        <w:autoSpaceDE w:val="0"/>
        <w:autoSpaceDN w:val="0"/>
        <w:adjustRightInd w:val="0"/>
        <w:jc w:val="both"/>
        <w:rPr>
          <w:sz w:val="22"/>
          <w:szCs w:val="22"/>
        </w:rPr>
      </w:pPr>
      <w:r w:rsidRPr="0085391D">
        <w:rPr>
          <w:rFonts w:eastAsia="Calibri"/>
          <w:b/>
          <w:bCs/>
          <w:sz w:val="22"/>
          <w:szCs w:val="22"/>
        </w:rPr>
        <w:t>16</w:t>
      </w:r>
      <w:r w:rsidR="00543CFE" w:rsidRPr="0085391D">
        <w:rPr>
          <w:rFonts w:eastAsia="Calibri"/>
          <w:b/>
          <w:bCs/>
          <w:sz w:val="22"/>
          <w:szCs w:val="22"/>
        </w:rPr>
        <w:t xml:space="preserve">.2. Порядок внесения денежных средств в качестве обеспечения заявок на участие в </w:t>
      </w:r>
      <w:r w:rsidR="004F7986" w:rsidRPr="0085391D">
        <w:rPr>
          <w:rFonts w:eastAsia="Calibri"/>
          <w:b/>
          <w:bCs/>
          <w:sz w:val="22"/>
          <w:szCs w:val="22"/>
        </w:rPr>
        <w:t>открытом аукционе в электронной форме</w:t>
      </w:r>
      <w:r w:rsidR="00543CFE" w:rsidRPr="0085391D">
        <w:rPr>
          <w:rFonts w:eastAsia="Calibri"/>
          <w:b/>
          <w:bCs/>
          <w:sz w:val="22"/>
          <w:szCs w:val="22"/>
        </w:rPr>
        <w:t>:</w:t>
      </w:r>
      <w:r w:rsidR="00543CFE" w:rsidRPr="0085391D">
        <w:rPr>
          <w:sz w:val="22"/>
          <w:szCs w:val="22"/>
        </w:rPr>
        <w:t xml:space="preserve"> согласно документации об электронном аукционе</w:t>
      </w:r>
    </w:p>
    <w:p w:rsidR="00543CFE" w:rsidRPr="0085391D" w:rsidRDefault="00543CFE" w:rsidP="00543CFE">
      <w:pPr>
        <w:autoSpaceDE w:val="0"/>
        <w:autoSpaceDN w:val="0"/>
        <w:adjustRightInd w:val="0"/>
        <w:jc w:val="both"/>
        <w:rPr>
          <w:rFonts w:eastAsia="Calibri"/>
          <w:b/>
          <w:bCs/>
          <w:sz w:val="22"/>
          <w:szCs w:val="22"/>
        </w:rPr>
      </w:pPr>
    </w:p>
    <w:p w:rsidR="00543CFE" w:rsidRPr="0085391D" w:rsidRDefault="00183D02" w:rsidP="00543CFE">
      <w:pPr>
        <w:autoSpaceDE w:val="0"/>
        <w:autoSpaceDN w:val="0"/>
        <w:adjustRightInd w:val="0"/>
        <w:jc w:val="both"/>
        <w:rPr>
          <w:rFonts w:eastAsia="Calibri"/>
          <w:b/>
          <w:bCs/>
          <w:sz w:val="22"/>
          <w:szCs w:val="22"/>
          <w:u w:val="single"/>
        </w:rPr>
      </w:pPr>
      <w:r w:rsidRPr="0085391D">
        <w:rPr>
          <w:rFonts w:eastAsia="Calibri"/>
          <w:b/>
          <w:bCs/>
          <w:sz w:val="22"/>
          <w:szCs w:val="22"/>
          <w:u w:val="single"/>
        </w:rPr>
        <w:lastRenderedPageBreak/>
        <w:t>17</w:t>
      </w:r>
      <w:r w:rsidR="00543CFE" w:rsidRPr="0085391D">
        <w:rPr>
          <w:rFonts w:eastAsia="Calibri"/>
          <w:b/>
          <w:bCs/>
          <w:sz w:val="22"/>
          <w:szCs w:val="22"/>
          <w:u w:val="single"/>
        </w:rPr>
        <w:t>.</w:t>
      </w:r>
      <w:r w:rsidR="00543CFE" w:rsidRPr="0085391D">
        <w:rPr>
          <w:sz w:val="22"/>
          <w:szCs w:val="22"/>
          <w:u w:val="single"/>
        </w:rPr>
        <w:t xml:space="preserve"> </w:t>
      </w:r>
      <w:r w:rsidR="00543CFE" w:rsidRPr="0085391D">
        <w:rPr>
          <w:rFonts w:eastAsia="Calibri"/>
          <w:b/>
          <w:bCs/>
          <w:sz w:val="22"/>
          <w:szCs w:val="22"/>
          <w:u w:val="single"/>
        </w:rPr>
        <w:t xml:space="preserve">Обеспечение исполнения </w:t>
      </w:r>
      <w:r w:rsidR="00EB527E" w:rsidRPr="0085391D">
        <w:rPr>
          <w:b/>
          <w:sz w:val="22"/>
          <w:szCs w:val="22"/>
          <w:u w:val="single"/>
        </w:rPr>
        <w:t>договор</w:t>
      </w:r>
      <w:r w:rsidR="00543CFE" w:rsidRPr="0085391D">
        <w:rPr>
          <w:rFonts w:eastAsia="Calibri"/>
          <w:b/>
          <w:bCs/>
          <w:sz w:val="22"/>
          <w:szCs w:val="22"/>
          <w:u w:val="single"/>
        </w:rPr>
        <w:t>а:</w:t>
      </w:r>
    </w:p>
    <w:p w:rsidR="00543CFE" w:rsidRPr="0085391D" w:rsidRDefault="00183D02" w:rsidP="00543CFE">
      <w:pPr>
        <w:autoSpaceDE w:val="0"/>
        <w:autoSpaceDN w:val="0"/>
        <w:adjustRightInd w:val="0"/>
        <w:jc w:val="both"/>
        <w:rPr>
          <w:rFonts w:eastAsia="Calibri"/>
          <w:b/>
          <w:bCs/>
          <w:sz w:val="22"/>
          <w:szCs w:val="22"/>
        </w:rPr>
      </w:pPr>
      <w:r w:rsidRPr="0085391D">
        <w:rPr>
          <w:rFonts w:eastAsia="Calibri"/>
          <w:b/>
          <w:bCs/>
          <w:sz w:val="22"/>
          <w:szCs w:val="22"/>
        </w:rPr>
        <w:t>17</w:t>
      </w:r>
      <w:r w:rsidR="00543CFE" w:rsidRPr="0085391D">
        <w:rPr>
          <w:rFonts w:eastAsia="Calibri"/>
          <w:b/>
          <w:bCs/>
          <w:sz w:val="22"/>
          <w:szCs w:val="22"/>
        </w:rPr>
        <w:t xml:space="preserve">.1.Размер обеспечения исполнения </w:t>
      </w:r>
      <w:r w:rsidR="00EB527E" w:rsidRPr="0085391D">
        <w:rPr>
          <w:b/>
          <w:sz w:val="22"/>
          <w:szCs w:val="22"/>
        </w:rPr>
        <w:t>договор</w:t>
      </w:r>
      <w:r w:rsidR="00543CFE" w:rsidRPr="0085391D">
        <w:rPr>
          <w:rFonts w:eastAsia="Calibri"/>
          <w:b/>
          <w:bCs/>
          <w:sz w:val="22"/>
          <w:szCs w:val="22"/>
        </w:rPr>
        <w:t>а:</w:t>
      </w:r>
      <w:r w:rsidR="00390DB7" w:rsidRPr="0085391D">
        <w:rPr>
          <w:rFonts w:eastAsia="Calibri"/>
          <w:b/>
          <w:bCs/>
          <w:sz w:val="22"/>
          <w:szCs w:val="22"/>
        </w:rPr>
        <w:t xml:space="preserve"> </w:t>
      </w:r>
      <w:r w:rsidR="003C081F" w:rsidRPr="0085391D">
        <w:rPr>
          <w:rFonts w:eastAsia="Calibri"/>
          <w:b/>
          <w:bCs/>
          <w:sz w:val="22"/>
          <w:szCs w:val="22"/>
        </w:rPr>
        <w:t>5</w:t>
      </w:r>
      <w:r w:rsidR="00A92AD7" w:rsidRPr="0085391D">
        <w:rPr>
          <w:rFonts w:eastAsia="Calibri"/>
          <w:b/>
          <w:bCs/>
          <w:sz w:val="22"/>
          <w:szCs w:val="22"/>
        </w:rPr>
        <w:t xml:space="preserve"> </w:t>
      </w:r>
      <w:r w:rsidR="00390DB7" w:rsidRPr="0085391D">
        <w:rPr>
          <w:sz w:val="22"/>
          <w:szCs w:val="22"/>
        </w:rPr>
        <w:t xml:space="preserve">% от начальной (максимальной) цены </w:t>
      </w:r>
      <w:r w:rsidR="00E77A88" w:rsidRPr="0085391D">
        <w:rPr>
          <w:sz w:val="22"/>
          <w:szCs w:val="22"/>
        </w:rPr>
        <w:t>договор</w:t>
      </w:r>
      <w:r w:rsidR="00390DB7" w:rsidRPr="0085391D">
        <w:rPr>
          <w:sz w:val="22"/>
          <w:szCs w:val="22"/>
        </w:rPr>
        <w:t>а (</w:t>
      </w:r>
      <w:r w:rsidR="003C081F" w:rsidRPr="0085391D">
        <w:rPr>
          <w:bCs/>
          <w:sz w:val="22"/>
          <w:szCs w:val="22"/>
        </w:rPr>
        <w:t>62268,68</w:t>
      </w:r>
      <w:r w:rsidR="00B95591" w:rsidRPr="0085391D">
        <w:rPr>
          <w:bCs/>
          <w:sz w:val="22"/>
          <w:szCs w:val="22"/>
        </w:rPr>
        <w:t xml:space="preserve"> </w:t>
      </w:r>
      <w:r w:rsidR="00390DB7" w:rsidRPr="0085391D">
        <w:rPr>
          <w:sz w:val="22"/>
          <w:szCs w:val="22"/>
        </w:rPr>
        <w:t>руб.)</w:t>
      </w:r>
    </w:p>
    <w:p w:rsidR="00543CFE" w:rsidRPr="0085391D" w:rsidRDefault="00183D02" w:rsidP="00543CFE">
      <w:pPr>
        <w:autoSpaceDE w:val="0"/>
        <w:autoSpaceDN w:val="0"/>
        <w:adjustRightInd w:val="0"/>
        <w:jc w:val="both"/>
        <w:rPr>
          <w:rFonts w:eastAsia="Calibri"/>
          <w:bCs/>
          <w:sz w:val="22"/>
          <w:szCs w:val="22"/>
        </w:rPr>
      </w:pPr>
      <w:r w:rsidRPr="0085391D">
        <w:rPr>
          <w:rFonts w:eastAsia="Calibri"/>
          <w:b/>
          <w:bCs/>
          <w:sz w:val="22"/>
          <w:szCs w:val="22"/>
        </w:rPr>
        <w:t>17</w:t>
      </w:r>
      <w:r w:rsidR="00543CFE" w:rsidRPr="0085391D">
        <w:rPr>
          <w:rFonts w:eastAsia="Calibri"/>
          <w:b/>
          <w:bCs/>
          <w:sz w:val="22"/>
          <w:szCs w:val="22"/>
        </w:rPr>
        <w:t xml:space="preserve">.2.Порядок предоставления обеспечения исполнения </w:t>
      </w:r>
      <w:r w:rsidR="00EB527E" w:rsidRPr="0085391D">
        <w:rPr>
          <w:b/>
          <w:sz w:val="22"/>
          <w:szCs w:val="22"/>
        </w:rPr>
        <w:t>договор</w:t>
      </w:r>
      <w:r w:rsidR="00543CFE" w:rsidRPr="0085391D">
        <w:rPr>
          <w:rFonts w:eastAsia="Calibri"/>
          <w:b/>
          <w:bCs/>
          <w:sz w:val="22"/>
          <w:szCs w:val="22"/>
        </w:rPr>
        <w:t xml:space="preserve">а: </w:t>
      </w:r>
      <w:r w:rsidR="00543CFE" w:rsidRPr="0085391D">
        <w:rPr>
          <w:rFonts w:eastAsia="Calibri"/>
          <w:bCs/>
          <w:sz w:val="22"/>
          <w:szCs w:val="22"/>
        </w:rPr>
        <w:t xml:space="preserve">согласно документации об аукционе в электронной форме </w:t>
      </w:r>
    </w:p>
    <w:p w:rsidR="001228C3" w:rsidRPr="0085391D" w:rsidRDefault="001228C3" w:rsidP="00543CFE">
      <w:pPr>
        <w:autoSpaceDE w:val="0"/>
        <w:autoSpaceDN w:val="0"/>
        <w:adjustRightInd w:val="0"/>
        <w:jc w:val="both"/>
        <w:rPr>
          <w:rFonts w:eastAsia="Calibri"/>
          <w:bCs/>
          <w:sz w:val="22"/>
          <w:szCs w:val="22"/>
        </w:rPr>
      </w:pPr>
    </w:p>
    <w:p w:rsidR="00543CFE" w:rsidRPr="0085391D" w:rsidRDefault="00183D02" w:rsidP="00543CFE">
      <w:pPr>
        <w:autoSpaceDE w:val="0"/>
        <w:autoSpaceDN w:val="0"/>
        <w:adjustRightInd w:val="0"/>
        <w:jc w:val="both"/>
        <w:rPr>
          <w:sz w:val="22"/>
          <w:szCs w:val="22"/>
        </w:rPr>
      </w:pPr>
      <w:r w:rsidRPr="0085391D">
        <w:rPr>
          <w:rFonts w:eastAsia="Calibri"/>
          <w:b/>
          <w:bCs/>
          <w:sz w:val="22"/>
          <w:szCs w:val="22"/>
        </w:rPr>
        <w:t>17</w:t>
      </w:r>
      <w:r w:rsidR="00543CFE" w:rsidRPr="0085391D">
        <w:rPr>
          <w:rFonts w:eastAsia="Calibri"/>
          <w:b/>
          <w:bCs/>
          <w:sz w:val="22"/>
          <w:szCs w:val="22"/>
        </w:rPr>
        <w:t xml:space="preserve">.3.Требования к обеспечению исполнения </w:t>
      </w:r>
      <w:r w:rsidR="00EB527E" w:rsidRPr="0085391D">
        <w:rPr>
          <w:b/>
          <w:sz w:val="22"/>
          <w:szCs w:val="22"/>
        </w:rPr>
        <w:t>договор</w:t>
      </w:r>
      <w:r w:rsidR="00543CFE" w:rsidRPr="0085391D">
        <w:rPr>
          <w:rFonts w:eastAsia="Calibri"/>
          <w:b/>
          <w:bCs/>
          <w:sz w:val="22"/>
          <w:szCs w:val="22"/>
        </w:rPr>
        <w:t>а:</w:t>
      </w:r>
      <w:r w:rsidR="00543CFE" w:rsidRPr="0085391D">
        <w:rPr>
          <w:sz w:val="22"/>
          <w:szCs w:val="22"/>
        </w:rPr>
        <w:t xml:space="preserve"> согласно документации об электронном аукционе</w:t>
      </w:r>
    </w:p>
    <w:p w:rsidR="00815B25" w:rsidRPr="0085391D" w:rsidRDefault="00815B25" w:rsidP="00815B25">
      <w:pPr>
        <w:rPr>
          <w:b/>
          <w:bCs/>
          <w:sz w:val="22"/>
          <w:szCs w:val="22"/>
        </w:rPr>
      </w:pPr>
    </w:p>
    <w:p w:rsidR="00815B25" w:rsidRPr="0085391D" w:rsidRDefault="00183D02" w:rsidP="00815B25">
      <w:pPr>
        <w:rPr>
          <w:bCs/>
          <w:sz w:val="22"/>
          <w:szCs w:val="22"/>
        </w:rPr>
      </w:pPr>
      <w:r w:rsidRPr="0085391D">
        <w:rPr>
          <w:b/>
          <w:bCs/>
          <w:sz w:val="22"/>
          <w:szCs w:val="22"/>
          <w:u w:val="single"/>
        </w:rPr>
        <w:t>18</w:t>
      </w:r>
      <w:r w:rsidR="00815B25" w:rsidRPr="0085391D">
        <w:rPr>
          <w:b/>
          <w:bCs/>
          <w:sz w:val="22"/>
          <w:szCs w:val="22"/>
          <w:u w:val="single"/>
        </w:rPr>
        <w:t>.</w:t>
      </w:r>
      <w:r w:rsidR="001228C3" w:rsidRPr="0085391D">
        <w:rPr>
          <w:b/>
          <w:bCs/>
          <w:sz w:val="22"/>
          <w:szCs w:val="22"/>
          <w:u w:val="single"/>
        </w:rPr>
        <w:t xml:space="preserve"> </w:t>
      </w:r>
      <w:r w:rsidR="00815B25" w:rsidRPr="0085391D">
        <w:rPr>
          <w:b/>
          <w:bCs/>
          <w:sz w:val="22"/>
          <w:szCs w:val="22"/>
          <w:u w:val="single"/>
        </w:rPr>
        <w:t>Преимущества, предоставляемые организациям инвалидов:</w:t>
      </w:r>
      <w:r w:rsidR="00815B25" w:rsidRPr="0085391D">
        <w:rPr>
          <w:b/>
          <w:bCs/>
          <w:sz w:val="22"/>
          <w:szCs w:val="22"/>
        </w:rPr>
        <w:t xml:space="preserve"> </w:t>
      </w:r>
      <w:r w:rsidR="00815B25" w:rsidRPr="0085391D">
        <w:rPr>
          <w:bCs/>
          <w:sz w:val="22"/>
          <w:szCs w:val="22"/>
        </w:rPr>
        <w:t>не устанавливаются.</w:t>
      </w:r>
    </w:p>
    <w:p w:rsidR="00736D0D" w:rsidRPr="0085391D" w:rsidRDefault="00736D0D" w:rsidP="00815B25">
      <w:pPr>
        <w:rPr>
          <w:bCs/>
          <w:sz w:val="22"/>
          <w:szCs w:val="22"/>
        </w:rPr>
      </w:pPr>
    </w:p>
    <w:p w:rsidR="00736D0D" w:rsidRPr="0085391D" w:rsidRDefault="00736D0D" w:rsidP="00736D0D">
      <w:pPr>
        <w:autoSpaceDE w:val="0"/>
        <w:autoSpaceDN w:val="0"/>
        <w:adjustRightInd w:val="0"/>
        <w:jc w:val="both"/>
        <w:outlineLvl w:val="0"/>
        <w:rPr>
          <w:rFonts w:eastAsia="Calibri"/>
          <w:bCs/>
          <w:sz w:val="22"/>
          <w:szCs w:val="22"/>
          <w:lang w:eastAsia="en-US"/>
        </w:rPr>
      </w:pPr>
      <w:r w:rsidRPr="0085391D">
        <w:rPr>
          <w:rFonts w:eastAsia="Calibri"/>
          <w:b/>
          <w:bCs/>
          <w:sz w:val="22"/>
          <w:szCs w:val="22"/>
          <w:u w:val="single"/>
          <w:lang w:eastAsia="en-US"/>
        </w:rPr>
        <w:t>19.Преимущества, предоставляемые учреждениям и предприятиям уголовно- исполнительной системы:</w:t>
      </w:r>
      <w:r w:rsidRPr="0085391D">
        <w:rPr>
          <w:rFonts w:eastAsia="Calibri"/>
          <w:bCs/>
          <w:sz w:val="22"/>
          <w:szCs w:val="22"/>
          <w:lang w:eastAsia="en-US"/>
        </w:rPr>
        <w:t xml:space="preserve"> не устанавливаются</w:t>
      </w:r>
    </w:p>
    <w:p w:rsidR="00815B25" w:rsidRPr="0085391D" w:rsidRDefault="00815B25" w:rsidP="00815B25">
      <w:pPr>
        <w:rPr>
          <w:bCs/>
          <w:sz w:val="22"/>
          <w:szCs w:val="22"/>
        </w:rPr>
      </w:pPr>
    </w:p>
    <w:p w:rsidR="00815B25" w:rsidRDefault="00736D0D" w:rsidP="00815B25">
      <w:pPr>
        <w:rPr>
          <w:bCs/>
          <w:sz w:val="22"/>
          <w:szCs w:val="22"/>
        </w:rPr>
      </w:pPr>
      <w:r w:rsidRPr="0085391D">
        <w:rPr>
          <w:b/>
          <w:bCs/>
          <w:sz w:val="22"/>
          <w:szCs w:val="22"/>
          <w:u w:val="single"/>
        </w:rPr>
        <w:t>20</w:t>
      </w:r>
      <w:r w:rsidR="00815B25" w:rsidRPr="0085391D">
        <w:rPr>
          <w:b/>
          <w:bCs/>
          <w:sz w:val="22"/>
          <w:szCs w:val="22"/>
          <w:u w:val="single"/>
        </w:rPr>
        <w:t>.</w:t>
      </w:r>
      <w:r w:rsidR="001228C3" w:rsidRPr="0085391D">
        <w:rPr>
          <w:b/>
          <w:bCs/>
          <w:sz w:val="22"/>
          <w:szCs w:val="22"/>
          <w:u w:val="single"/>
        </w:rPr>
        <w:t xml:space="preserve"> </w:t>
      </w:r>
      <w:r w:rsidR="00815B25" w:rsidRPr="0085391D">
        <w:rPr>
          <w:b/>
          <w:bCs/>
          <w:sz w:val="22"/>
          <w:szCs w:val="22"/>
          <w:u w:val="single"/>
        </w:rPr>
        <w:t>Преимущества, предоставляемые субъектам малого предпринимательства, социально ориентированным некоммерческим организациям:</w:t>
      </w:r>
      <w:r w:rsidR="00815B25" w:rsidRPr="0085391D">
        <w:rPr>
          <w:b/>
          <w:bCs/>
          <w:sz w:val="22"/>
          <w:szCs w:val="22"/>
        </w:rPr>
        <w:t xml:space="preserve"> </w:t>
      </w:r>
      <w:r w:rsidR="000A203F" w:rsidRPr="0085391D">
        <w:rPr>
          <w:bCs/>
          <w:sz w:val="22"/>
          <w:szCs w:val="22"/>
        </w:rPr>
        <w:t>не</w:t>
      </w:r>
      <w:r w:rsidR="000F25BC" w:rsidRPr="0085391D">
        <w:rPr>
          <w:bCs/>
          <w:sz w:val="22"/>
          <w:szCs w:val="22"/>
        </w:rPr>
        <w:t xml:space="preserve"> </w:t>
      </w:r>
      <w:r w:rsidR="00516D8F" w:rsidRPr="0085391D">
        <w:rPr>
          <w:bCs/>
          <w:sz w:val="22"/>
          <w:szCs w:val="22"/>
        </w:rPr>
        <w:t>устанавливаются</w:t>
      </w:r>
    </w:p>
    <w:p w:rsidR="00CB7799" w:rsidRDefault="00CB7799" w:rsidP="00815B25">
      <w:pPr>
        <w:rPr>
          <w:bCs/>
          <w:sz w:val="22"/>
          <w:szCs w:val="22"/>
        </w:rPr>
      </w:pPr>
    </w:p>
    <w:p w:rsidR="00CB7799" w:rsidRPr="0085391D" w:rsidRDefault="00CB7799" w:rsidP="00815B25">
      <w:pPr>
        <w:rPr>
          <w:b/>
          <w:bCs/>
          <w:sz w:val="22"/>
          <w:szCs w:val="22"/>
          <w:u w:val="single"/>
        </w:rPr>
      </w:pPr>
      <w:r w:rsidRPr="00CB7799">
        <w:rPr>
          <w:b/>
          <w:bCs/>
          <w:sz w:val="22"/>
          <w:szCs w:val="22"/>
          <w:u w:val="single"/>
        </w:rPr>
        <w:t>21. Преимущества, предоставляемые  товарам, услугам, работам российского происхождения:</w:t>
      </w:r>
      <w:r>
        <w:rPr>
          <w:bCs/>
          <w:sz w:val="22"/>
          <w:szCs w:val="22"/>
        </w:rPr>
        <w:t xml:space="preserve"> устанавливаются.</w:t>
      </w:r>
    </w:p>
    <w:p w:rsidR="00516D8F" w:rsidRPr="0085391D" w:rsidRDefault="00516D8F" w:rsidP="00815B25">
      <w:pPr>
        <w:rPr>
          <w:bCs/>
          <w:i/>
          <w:sz w:val="22"/>
          <w:szCs w:val="22"/>
        </w:rPr>
      </w:pPr>
    </w:p>
    <w:p w:rsidR="00C150B3" w:rsidRPr="0085391D" w:rsidRDefault="00183D02" w:rsidP="00815B25">
      <w:pPr>
        <w:autoSpaceDE w:val="0"/>
        <w:autoSpaceDN w:val="0"/>
        <w:adjustRightInd w:val="0"/>
        <w:jc w:val="both"/>
        <w:rPr>
          <w:rFonts w:eastAsia="Calibri"/>
          <w:b/>
          <w:bCs/>
          <w:sz w:val="22"/>
          <w:szCs w:val="22"/>
          <w:u w:val="single"/>
        </w:rPr>
      </w:pPr>
      <w:r w:rsidRPr="0085391D">
        <w:rPr>
          <w:b/>
          <w:bCs/>
          <w:sz w:val="22"/>
          <w:szCs w:val="22"/>
          <w:u w:val="single"/>
        </w:rPr>
        <w:t>2</w:t>
      </w:r>
      <w:r w:rsidR="00CB7799">
        <w:rPr>
          <w:b/>
          <w:bCs/>
          <w:sz w:val="22"/>
          <w:szCs w:val="22"/>
          <w:u w:val="single"/>
        </w:rPr>
        <w:t>2</w:t>
      </w:r>
      <w:r w:rsidR="00815B25" w:rsidRPr="0085391D">
        <w:rPr>
          <w:b/>
          <w:bCs/>
          <w:sz w:val="22"/>
          <w:szCs w:val="22"/>
          <w:u w:val="single"/>
        </w:rPr>
        <w:t>.</w:t>
      </w:r>
      <w:r w:rsidR="001228C3" w:rsidRPr="0085391D">
        <w:rPr>
          <w:b/>
          <w:bCs/>
          <w:sz w:val="22"/>
          <w:szCs w:val="22"/>
          <w:u w:val="single"/>
        </w:rPr>
        <w:t xml:space="preserve"> </w:t>
      </w:r>
      <w:r w:rsidR="00815B25" w:rsidRPr="0085391D">
        <w:rPr>
          <w:b/>
          <w:bCs/>
          <w:sz w:val="22"/>
          <w:szCs w:val="22"/>
          <w:u w:val="single"/>
        </w:rPr>
        <w:t xml:space="preserve">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w:t>
      </w:r>
      <w:r w:rsidR="00815B25" w:rsidRPr="0085391D">
        <w:rPr>
          <w:bCs/>
          <w:sz w:val="22"/>
          <w:szCs w:val="22"/>
        </w:rPr>
        <w:t>не устанавливаются.</w:t>
      </w:r>
    </w:p>
    <w:p w:rsidR="004819EB" w:rsidRPr="0085391D" w:rsidRDefault="004819EB" w:rsidP="004819EB">
      <w:pPr>
        <w:rPr>
          <w:rFonts w:ascii="Arial" w:hAnsi="Arial" w:cs="Arial"/>
          <w:sz w:val="22"/>
          <w:szCs w:val="22"/>
        </w:rPr>
      </w:pPr>
    </w:p>
    <w:tbl>
      <w:tblPr>
        <w:tblW w:w="11200"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00"/>
      </w:tblPr>
      <w:tblGrid>
        <w:gridCol w:w="876"/>
        <w:gridCol w:w="5495"/>
        <w:gridCol w:w="9"/>
        <w:gridCol w:w="142"/>
        <w:gridCol w:w="4678"/>
      </w:tblGrid>
      <w:tr w:rsidR="00D117D9" w:rsidRPr="0085391D" w:rsidTr="005B005C">
        <w:trPr>
          <w:cantSplit/>
          <w:trHeight w:val="300"/>
        </w:trPr>
        <w:tc>
          <w:tcPr>
            <w:tcW w:w="11200" w:type="dxa"/>
            <w:gridSpan w:val="5"/>
            <w:shd w:val="clear" w:color="000000" w:fill="FFFF00"/>
          </w:tcPr>
          <w:p w:rsidR="00D117D9" w:rsidRPr="0085391D" w:rsidRDefault="00D117D9" w:rsidP="004D13BB">
            <w:pPr>
              <w:keepNext/>
              <w:widowControl w:val="0"/>
              <w:spacing w:line="240" w:lineRule="exact"/>
              <w:jc w:val="center"/>
              <w:rPr>
                <w:b/>
                <w:bCs/>
                <w:sz w:val="22"/>
                <w:szCs w:val="22"/>
              </w:rPr>
            </w:pPr>
            <w:r w:rsidRPr="0085391D">
              <w:rPr>
                <w:b/>
                <w:bCs/>
                <w:sz w:val="22"/>
                <w:szCs w:val="22"/>
              </w:rPr>
              <w:lastRenderedPageBreak/>
              <w:t>ДОКУМЕН</w:t>
            </w:r>
            <w:r w:rsidR="00E7098F" w:rsidRPr="0085391D">
              <w:rPr>
                <w:b/>
                <w:bCs/>
                <w:sz w:val="22"/>
                <w:szCs w:val="22"/>
              </w:rPr>
              <w:t xml:space="preserve">ТАЦИЯ ОБ </w:t>
            </w:r>
            <w:r w:rsidR="004F7986" w:rsidRPr="0085391D">
              <w:rPr>
                <w:rFonts w:eastAsia="Calibri"/>
                <w:b/>
                <w:bCs/>
                <w:sz w:val="22"/>
                <w:szCs w:val="22"/>
              </w:rPr>
              <w:t xml:space="preserve">ОТКРЫТОМ </w:t>
            </w:r>
            <w:r w:rsidR="004F7986" w:rsidRPr="0085391D">
              <w:rPr>
                <w:b/>
                <w:bCs/>
                <w:sz w:val="22"/>
                <w:szCs w:val="22"/>
              </w:rPr>
              <w:t xml:space="preserve">АУКЦИОНЕ В </w:t>
            </w:r>
            <w:r w:rsidR="00E7098F" w:rsidRPr="0085391D">
              <w:rPr>
                <w:b/>
                <w:bCs/>
                <w:sz w:val="22"/>
                <w:szCs w:val="22"/>
              </w:rPr>
              <w:t>ЭЛЕКТРОНН</w:t>
            </w:r>
            <w:r w:rsidR="004F7986" w:rsidRPr="0085391D">
              <w:rPr>
                <w:b/>
                <w:bCs/>
                <w:sz w:val="22"/>
                <w:szCs w:val="22"/>
              </w:rPr>
              <w:t>ОЙ ФОРМЕ</w:t>
            </w:r>
            <w:r w:rsidR="00E7098F" w:rsidRPr="0085391D">
              <w:rPr>
                <w:b/>
                <w:bCs/>
                <w:sz w:val="22"/>
                <w:szCs w:val="22"/>
              </w:rPr>
              <w:t xml:space="preserve"> №</w:t>
            </w:r>
            <w:r w:rsidR="00E7098F" w:rsidRPr="0085391D">
              <w:rPr>
                <w:sz w:val="22"/>
                <w:szCs w:val="22"/>
              </w:rPr>
              <w:t xml:space="preserve"> </w:t>
            </w:r>
            <w:r w:rsidR="00960210" w:rsidRPr="0085391D">
              <w:rPr>
                <w:b/>
                <w:sz w:val="22"/>
                <w:szCs w:val="22"/>
                <w:u w:val="single"/>
              </w:rPr>
              <w:t>Э</w:t>
            </w:r>
            <w:r w:rsidR="00EB527E" w:rsidRPr="0085391D">
              <w:rPr>
                <w:b/>
                <w:bCs/>
                <w:sz w:val="22"/>
                <w:szCs w:val="22"/>
                <w:u w:val="single"/>
              </w:rPr>
              <w:t>А</w:t>
            </w:r>
            <w:r w:rsidR="002731F7" w:rsidRPr="0085391D">
              <w:rPr>
                <w:b/>
                <w:bCs/>
                <w:sz w:val="22"/>
                <w:szCs w:val="22"/>
                <w:u w:val="single"/>
              </w:rPr>
              <w:t>-</w:t>
            </w:r>
            <w:r w:rsidR="00C82CBE" w:rsidRPr="0085391D">
              <w:rPr>
                <w:b/>
                <w:bCs/>
                <w:sz w:val="22"/>
                <w:szCs w:val="22"/>
                <w:u w:val="single"/>
              </w:rPr>
              <w:t>1</w:t>
            </w:r>
            <w:r w:rsidR="00C6391A" w:rsidRPr="0085391D">
              <w:rPr>
                <w:b/>
                <w:bCs/>
                <w:sz w:val="22"/>
                <w:szCs w:val="22"/>
                <w:u w:val="single"/>
              </w:rPr>
              <w:t>/</w:t>
            </w:r>
            <w:r w:rsidR="002731F7" w:rsidRPr="0085391D">
              <w:rPr>
                <w:b/>
                <w:bCs/>
                <w:sz w:val="22"/>
                <w:szCs w:val="22"/>
                <w:u w:val="single"/>
              </w:rPr>
              <w:t>1</w:t>
            </w:r>
            <w:r w:rsidR="007D05DD">
              <w:rPr>
                <w:b/>
                <w:bCs/>
                <w:sz w:val="22"/>
                <w:szCs w:val="22"/>
                <w:u w:val="single"/>
              </w:rPr>
              <w:t>7</w:t>
            </w:r>
          </w:p>
          <w:p w:rsidR="00190199" w:rsidRPr="0085391D" w:rsidRDefault="00C82CBE" w:rsidP="003423DA">
            <w:pPr>
              <w:keepNext/>
              <w:widowControl w:val="0"/>
              <w:spacing w:line="240" w:lineRule="exact"/>
              <w:jc w:val="center"/>
              <w:rPr>
                <w:b/>
                <w:bCs/>
                <w:sz w:val="22"/>
                <w:szCs w:val="22"/>
              </w:rPr>
            </w:pPr>
            <w:r w:rsidRPr="0085391D">
              <w:rPr>
                <w:b/>
                <w:sz w:val="22"/>
                <w:szCs w:val="22"/>
              </w:rPr>
              <w:t>на оказание</w:t>
            </w:r>
            <w:r w:rsidRPr="0085391D">
              <w:rPr>
                <w:b/>
                <w:bCs/>
                <w:sz w:val="22"/>
                <w:szCs w:val="22"/>
              </w:rPr>
              <w:t xml:space="preserve"> услуг по проведению исследований состава и испытаний безопасности лекарственных средств</w:t>
            </w:r>
          </w:p>
        </w:tc>
      </w:tr>
      <w:tr w:rsidR="00D117D9" w:rsidRPr="0085391D" w:rsidTr="005B005C">
        <w:trPr>
          <w:cantSplit/>
          <w:trHeight w:val="300"/>
        </w:trPr>
        <w:tc>
          <w:tcPr>
            <w:tcW w:w="11200" w:type="dxa"/>
            <w:gridSpan w:val="5"/>
            <w:shd w:val="clear" w:color="000000" w:fill="FFFF00"/>
          </w:tcPr>
          <w:p w:rsidR="00D117D9" w:rsidRPr="0085391D" w:rsidRDefault="00D117D9" w:rsidP="00C1257E">
            <w:pPr>
              <w:keepNext/>
              <w:widowControl w:val="0"/>
              <w:spacing w:line="240" w:lineRule="exact"/>
              <w:rPr>
                <w:b/>
                <w:caps/>
                <w:sz w:val="22"/>
                <w:szCs w:val="22"/>
              </w:rPr>
            </w:pPr>
            <w:bookmarkStart w:id="5" w:name="_Toc194217273"/>
            <w:bookmarkStart w:id="6" w:name="_Toc194217760"/>
            <w:bookmarkStart w:id="7" w:name="_Toc194218482"/>
            <w:bookmarkStart w:id="8" w:name="_Toc194219093"/>
            <w:bookmarkStart w:id="9" w:name="_Toc194226632"/>
            <w:bookmarkStart w:id="10" w:name="_Toc194226756"/>
            <w:bookmarkStart w:id="11" w:name="_Toc194227235"/>
            <w:bookmarkStart w:id="12" w:name="_Toc194228095"/>
            <w:bookmarkStart w:id="13" w:name="_Toc315074685"/>
            <w:r w:rsidRPr="0085391D">
              <w:rPr>
                <w:b/>
                <w:caps/>
                <w:sz w:val="22"/>
                <w:szCs w:val="22"/>
              </w:rPr>
              <w:t xml:space="preserve">Глава </w:t>
            </w:r>
            <w:r w:rsidR="00414C0D" w:rsidRPr="00A00F75">
              <w:rPr>
                <w:b/>
                <w:caps/>
                <w:sz w:val="22"/>
                <w:szCs w:val="22"/>
              </w:rPr>
              <w:t>1</w:t>
            </w:r>
            <w:r w:rsidRPr="0085391D">
              <w:rPr>
                <w:b/>
                <w:caps/>
                <w:sz w:val="22"/>
                <w:szCs w:val="22"/>
              </w:rPr>
              <w:t xml:space="preserve">. </w:t>
            </w:r>
            <w:bookmarkEnd w:id="5"/>
            <w:bookmarkEnd w:id="6"/>
            <w:bookmarkEnd w:id="7"/>
            <w:bookmarkEnd w:id="8"/>
            <w:bookmarkEnd w:id="9"/>
            <w:bookmarkEnd w:id="10"/>
            <w:bookmarkEnd w:id="11"/>
            <w:bookmarkEnd w:id="12"/>
            <w:r w:rsidRPr="0085391D">
              <w:rPr>
                <w:b/>
                <w:caps/>
                <w:sz w:val="22"/>
                <w:szCs w:val="22"/>
              </w:rPr>
              <w:t>информационная карта</w:t>
            </w:r>
            <w:bookmarkEnd w:id="13"/>
            <w:r w:rsidRPr="0085391D">
              <w:rPr>
                <w:b/>
                <w:caps/>
                <w:sz w:val="22"/>
                <w:szCs w:val="22"/>
              </w:rPr>
              <w:t xml:space="preserve">   </w:t>
            </w:r>
            <w:bookmarkStart w:id="14" w:name="RANGE!A1"/>
          </w:p>
          <w:p w:rsidR="00D117D9" w:rsidRPr="0085391D" w:rsidRDefault="00D117D9" w:rsidP="00EB527E">
            <w:pPr>
              <w:keepNext/>
              <w:widowControl w:val="0"/>
              <w:spacing w:line="240" w:lineRule="exact"/>
              <w:rPr>
                <w:b/>
                <w:caps/>
                <w:sz w:val="22"/>
                <w:szCs w:val="22"/>
              </w:rPr>
            </w:pPr>
            <w:r w:rsidRPr="0085391D">
              <w:rPr>
                <w:b/>
                <w:bCs/>
                <w:sz w:val="22"/>
                <w:szCs w:val="22"/>
              </w:rPr>
              <w:t xml:space="preserve">РАЗДЕЛ 1. </w:t>
            </w:r>
            <w:bookmarkEnd w:id="14"/>
            <w:r w:rsidR="00EB527E" w:rsidRPr="0085391D">
              <w:rPr>
                <w:b/>
                <w:bCs/>
                <w:sz w:val="22"/>
                <w:szCs w:val="22"/>
              </w:rPr>
              <w:t>Сведения о заказчике</w:t>
            </w:r>
          </w:p>
        </w:tc>
      </w:tr>
      <w:tr w:rsidR="009845BE" w:rsidRPr="0085391D" w:rsidTr="00C64FDE">
        <w:trPr>
          <w:cantSplit/>
          <w:trHeight w:val="845"/>
        </w:trPr>
        <w:tc>
          <w:tcPr>
            <w:tcW w:w="876" w:type="dxa"/>
            <w:vMerge w:val="restart"/>
            <w:shd w:val="clear" w:color="auto" w:fill="auto"/>
          </w:tcPr>
          <w:p w:rsidR="009845BE" w:rsidRPr="0085391D" w:rsidRDefault="009845BE" w:rsidP="00C1257E">
            <w:pPr>
              <w:keepNext/>
              <w:widowControl w:val="0"/>
              <w:spacing w:line="240" w:lineRule="exact"/>
              <w:rPr>
                <w:sz w:val="22"/>
                <w:szCs w:val="22"/>
              </w:rPr>
            </w:pPr>
          </w:p>
        </w:tc>
        <w:tc>
          <w:tcPr>
            <w:tcW w:w="5646" w:type="dxa"/>
            <w:gridSpan w:val="3"/>
            <w:shd w:val="clear" w:color="auto" w:fill="auto"/>
          </w:tcPr>
          <w:p w:rsidR="009845BE" w:rsidRPr="0085391D" w:rsidRDefault="009845BE" w:rsidP="00C1257E">
            <w:pPr>
              <w:keepNext/>
              <w:widowControl w:val="0"/>
              <w:spacing w:line="240" w:lineRule="exact"/>
              <w:jc w:val="both"/>
              <w:rPr>
                <w:b/>
                <w:sz w:val="22"/>
                <w:szCs w:val="22"/>
              </w:rPr>
            </w:pPr>
            <w:r w:rsidRPr="0085391D">
              <w:rPr>
                <w:b/>
                <w:sz w:val="22"/>
                <w:szCs w:val="22"/>
              </w:rPr>
              <w:t>Наименование</w:t>
            </w:r>
          </w:p>
        </w:tc>
        <w:tc>
          <w:tcPr>
            <w:tcW w:w="4678" w:type="dxa"/>
            <w:shd w:val="clear" w:color="auto" w:fill="auto"/>
          </w:tcPr>
          <w:p w:rsidR="009845BE" w:rsidRPr="0085391D" w:rsidRDefault="00A93B96" w:rsidP="00981CDD">
            <w:pPr>
              <w:tabs>
                <w:tab w:val="left" w:pos="0"/>
                <w:tab w:val="left" w:pos="426"/>
              </w:tabs>
              <w:spacing w:before="120"/>
              <w:ind w:left="34" w:hanging="34"/>
              <w:rPr>
                <w:color w:val="000000"/>
                <w:sz w:val="22"/>
                <w:szCs w:val="22"/>
                <w:u w:val="single"/>
              </w:rPr>
            </w:pPr>
            <w:r w:rsidRPr="0085391D">
              <w:rPr>
                <w:sz w:val="22"/>
                <w:szCs w:val="22"/>
              </w:rPr>
              <w:t>Государственное бюджетное учреждение здравоохранения Тюменской области «Об</w:t>
            </w:r>
            <w:r w:rsidR="002731F7" w:rsidRPr="0085391D">
              <w:rPr>
                <w:sz w:val="22"/>
                <w:szCs w:val="22"/>
              </w:rPr>
              <w:t xml:space="preserve">ластная </w:t>
            </w:r>
            <w:r w:rsidR="00694AC4" w:rsidRPr="0085391D">
              <w:rPr>
                <w:sz w:val="22"/>
                <w:szCs w:val="22"/>
              </w:rPr>
              <w:t>станция</w:t>
            </w:r>
            <w:r w:rsidR="00960210" w:rsidRPr="0085391D">
              <w:rPr>
                <w:sz w:val="22"/>
                <w:szCs w:val="22"/>
              </w:rPr>
              <w:t xml:space="preserve"> переливания крови</w:t>
            </w:r>
            <w:r w:rsidRPr="0085391D">
              <w:rPr>
                <w:sz w:val="22"/>
                <w:szCs w:val="22"/>
              </w:rPr>
              <w:t>»</w:t>
            </w:r>
          </w:p>
        </w:tc>
      </w:tr>
      <w:tr w:rsidR="004C2410" w:rsidRPr="0085391D" w:rsidTr="005B005C">
        <w:trPr>
          <w:cantSplit/>
          <w:trHeight w:val="151"/>
        </w:trPr>
        <w:tc>
          <w:tcPr>
            <w:tcW w:w="876" w:type="dxa"/>
            <w:vMerge/>
            <w:shd w:val="clear" w:color="auto" w:fill="auto"/>
          </w:tcPr>
          <w:p w:rsidR="004C2410" w:rsidRPr="0085391D" w:rsidRDefault="004C2410" w:rsidP="00C1257E">
            <w:pPr>
              <w:keepNext/>
              <w:widowControl w:val="0"/>
              <w:spacing w:line="240" w:lineRule="exact"/>
              <w:rPr>
                <w:sz w:val="22"/>
                <w:szCs w:val="22"/>
              </w:rPr>
            </w:pPr>
          </w:p>
        </w:tc>
        <w:tc>
          <w:tcPr>
            <w:tcW w:w="5646" w:type="dxa"/>
            <w:gridSpan w:val="3"/>
            <w:shd w:val="clear" w:color="auto" w:fill="auto"/>
          </w:tcPr>
          <w:p w:rsidR="004C2410" w:rsidRPr="0085391D" w:rsidRDefault="004C2410" w:rsidP="00C1257E">
            <w:pPr>
              <w:keepNext/>
              <w:widowControl w:val="0"/>
              <w:spacing w:line="240" w:lineRule="exact"/>
              <w:jc w:val="both"/>
              <w:rPr>
                <w:b/>
                <w:sz w:val="22"/>
                <w:szCs w:val="22"/>
              </w:rPr>
            </w:pPr>
            <w:r w:rsidRPr="0085391D">
              <w:rPr>
                <w:b/>
                <w:sz w:val="22"/>
                <w:szCs w:val="22"/>
              </w:rPr>
              <w:t>Место нахождения</w:t>
            </w:r>
          </w:p>
        </w:tc>
        <w:tc>
          <w:tcPr>
            <w:tcW w:w="4678" w:type="dxa"/>
            <w:shd w:val="clear" w:color="auto" w:fill="auto"/>
          </w:tcPr>
          <w:p w:rsidR="004C2410" w:rsidRPr="0085391D" w:rsidRDefault="002731F7" w:rsidP="00960210">
            <w:pPr>
              <w:tabs>
                <w:tab w:val="left" w:pos="426"/>
              </w:tabs>
              <w:rPr>
                <w:color w:val="000000"/>
                <w:sz w:val="22"/>
                <w:szCs w:val="22"/>
              </w:rPr>
            </w:pPr>
            <w:smartTag w:uri="urn:schemas-microsoft-com:office:smarttags" w:element="metricconverter">
              <w:smartTagPr>
                <w:attr w:name="ProductID" w:val="625023, г"/>
              </w:smartTagPr>
              <w:r w:rsidRPr="0085391D">
                <w:rPr>
                  <w:color w:val="000000"/>
                  <w:sz w:val="22"/>
                  <w:szCs w:val="22"/>
                </w:rPr>
                <w:t>625023, г</w:t>
              </w:r>
            </w:smartTag>
            <w:r w:rsidRPr="0085391D">
              <w:rPr>
                <w:color w:val="000000"/>
                <w:sz w:val="22"/>
                <w:szCs w:val="22"/>
              </w:rPr>
              <w:t xml:space="preserve">. Тюмень, ул. </w:t>
            </w:r>
            <w:r w:rsidR="00960210" w:rsidRPr="0085391D">
              <w:rPr>
                <w:color w:val="000000"/>
                <w:sz w:val="22"/>
                <w:szCs w:val="22"/>
              </w:rPr>
              <w:t>Энергетиков, 35</w:t>
            </w:r>
          </w:p>
        </w:tc>
      </w:tr>
      <w:tr w:rsidR="004C2410" w:rsidRPr="0085391D" w:rsidTr="009006A3">
        <w:trPr>
          <w:cantSplit/>
          <w:trHeight w:val="252"/>
        </w:trPr>
        <w:tc>
          <w:tcPr>
            <w:tcW w:w="876" w:type="dxa"/>
            <w:vMerge/>
            <w:shd w:val="clear" w:color="auto" w:fill="auto"/>
          </w:tcPr>
          <w:p w:rsidR="004C2410" w:rsidRPr="0085391D" w:rsidRDefault="004C2410" w:rsidP="00C1257E">
            <w:pPr>
              <w:keepNext/>
              <w:widowControl w:val="0"/>
              <w:spacing w:line="240" w:lineRule="exact"/>
              <w:rPr>
                <w:sz w:val="22"/>
                <w:szCs w:val="22"/>
              </w:rPr>
            </w:pPr>
          </w:p>
        </w:tc>
        <w:tc>
          <w:tcPr>
            <w:tcW w:w="5646" w:type="dxa"/>
            <w:gridSpan w:val="3"/>
            <w:shd w:val="clear" w:color="auto" w:fill="auto"/>
          </w:tcPr>
          <w:p w:rsidR="004C2410" w:rsidRPr="0085391D" w:rsidRDefault="004C2410" w:rsidP="00C1257E">
            <w:pPr>
              <w:keepNext/>
              <w:widowControl w:val="0"/>
              <w:spacing w:line="240" w:lineRule="exact"/>
              <w:jc w:val="both"/>
              <w:rPr>
                <w:b/>
                <w:sz w:val="22"/>
                <w:szCs w:val="22"/>
              </w:rPr>
            </w:pPr>
            <w:r w:rsidRPr="0085391D">
              <w:rPr>
                <w:b/>
                <w:sz w:val="22"/>
                <w:szCs w:val="22"/>
              </w:rPr>
              <w:t xml:space="preserve">Почтовый адрес  </w:t>
            </w:r>
          </w:p>
        </w:tc>
        <w:tc>
          <w:tcPr>
            <w:tcW w:w="4678" w:type="dxa"/>
            <w:shd w:val="clear" w:color="auto" w:fill="auto"/>
          </w:tcPr>
          <w:p w:rsidR="004C2410" w:rsidRPr="0085391D" w:rsidRDefault="002731F7" w:rsidP="00960210">
            <w:pPr>
              <w:rPr>
                <w:sz w:val="22"/>
                <w:szCs w:val="22"/>
              </w:rPr>
            </w:pPr>
            <w:smartTag w:uri="urn:schemas-microsoft-com:office:smarttags" w:element="metricconverter">
              <w:smartTagPr>
                <w:attr w:name="ProductID" w:val="625023, г"/>
              </w:smartTagPr>
              <w:r w:rsidRPr="0085391D">
                <w:rPr>
                  <w:sz w:val="22"/>
                  <w:szCs w:val="22"/>
                </w:rPr>
                <w:t>625023, г</w:t>
              </w:r>
            </w:smartTag>
            <w:r w:rsidRPr="0085391D">
              <w:rPr>
                <w:sz w:val="22"/>
                <w:szCs w:val="22"/>
              </w:rPr>
              <w:t xml:space="preserve">. Тюмень, ул. </w:t>
            </w:r>
            <w:r w:rsidR="00960210" w:rsidRPr="0085391D">
              <w:rPr>
                <w:sz w:val="22"/>
                <w:szCs w:val="22"/>
              </w:rPr>
              <w:t>Энергетиков, 35</w:t>
            </w:r>
          </w:p>
        </w:tc>
      </w:tr>
      <w:tr w:rsidR="009845BE" w:rsidRPr="0085391D" w:rsidTr="005B005C">
        <w:trPr>
          <w:cantSplit/>
          <w:trHeight w:val="48"/>
        </w:trPr>
        <w:tc>
          <w:tcPr>
            <w:tcW w:w="876" w:type="dxa"/>
            <w:vMerge/>
            <w:shd w:val="clear" w:color="auto" w:fill="auto"/>
          </w:tcPr>
          <w:p w:rsidR="009845BE" w:rsidRPr="0085391D" w:rsidRDefault="009845BE" w:rsidP="00C1257E">
            <w:pPr>
              <w:keepNext/>
              <w:widowControl w:val="0"/>
              <w:spacing w:line="240" w:lineRule="exact"/>
              <w:rPr>
                <w:sz w:val="22"/>
                <w:szCs w:val="22"/>
              </w:rPr>
            </w:pPr>
          </w:p>
        </w:tc>
        <w:tc>
          <w:tcPr>
            <w:tcW w:w="5646" w:type="dxa"/>
            <w:gridSpan w:val="3"/>
            <w:shd w:val="clear" w:color="auto" w:fill="auto"/>
          </w:tcPr>
          <w:p w:rsidR="009845BE" w:rsidRPr="0085391D" w:rsidRDefault="009845BE" w:rsidP="00C1257E">
            <w:pPr>
              <w:keepNext/>
              <w:widowControl w:val="0"/>
              <w:spacing w:line="240" w:lineRule="exact"/>
              <w:jc w:val="both"/>
              <w:rPr>
                <w:b/>
                <w:sz w:val="22"/>
                <w:szCs w:val="22"/>
              </w:rPr>
            </w:pPr>
            <w:r w:rsidRPr="0085391D">
              <w:rPr>
                <w:b/>
                <w:sz w:val="22"/>
                <w:szCs w:val="22"/>
              </w:rPr>
              <w:t>Адрес электронной почты</w:t>
            </w:r>
          </w:p>
        </w:tc>
        <w:tc>
          <w:tcPr>
            <w:tcW w:w="4678" w:type="dxa"/>
            <w:shd w:val="clear" w:color="auto" w:fill="auto"/>
          </w:tcPr>
          <w:p w:rsidR="009845BE" w:rsidRPr="0085391D" w:rsidRDefault="009845BE" w:rsidP="007D05DD">
            <w:pPr>
              <w:keepNext/>
              <w:widowControl w:val="0"/>
              <w:spacing w:line="240" w:lineRule="exact"/>
              <w:rPr>
                <w:sz w:val="22"/>
                <w:szCs w:val="22"/>
              </w:rPr>
            </w:pPr>
            <w:r w:rsidRPr="0085391D">
              <w:rPr>
                <w:sz w:val="22"/>
                <w:szCs w:val="22"/>
              </w:rPr>
              <w:t> </w:t>
            </w:r>
            <w:r w:rsidR="007D05DD">
              <w:rPr>
                <w:sz w:val="22"/>
                <w:szCs w:val="22"/>
                <w:lang w:val="en-US"/>
              </w:rPr>
              <w:t>t</w:t>
            </w:r>
            <w:r w:rsidR="00960210" w:rsidRPr="0085391D">
              <w:rPr>
                <w:sz w:val="22"/>
                <w:szCs w:val="22"/>
                <w:lang w:val="en-US"/>
              </w:rPr>
              <w:t>ospk</w:t>
            </w:r>
            <w:r w:rsidR="007D05DD">
              <w:rPr>
                <w:sz w:val="22"/>
                <w:szCs w:val="22"/>
                <w:lang w:val="en-US"/>
              </w:rPr>
              <w:t>72</w:t>
            </w:r>
            <w:r w:rsidR="00960210" w:rsidRPr="0085391D">
              <w:rPr>
                <w:sz w:val="22"/>
                <w:szCs w:val="22"/>
              </w:rPr>
              <w:t>@</w:t>
            </w:r>
            <w:r w:rsidR="00960210" w:rsidRPr="0085391D">
              <w:rPr>
                <w:sz w:val="22"/>
                <w:szCs w:val="22"/>
                <w:lang w:val="en-US"/>
              </w:rPr>
              <w:t>mail</w:t>
            </w:r>
            <w:r w:rsidR="00960210" w:rsidRPr="0085391D">
              <w:rPr>
                <w:sz w:val="22"/>
                <w:szCs w:val="22"/>
              </w:rPr>
              <w:t>.</w:t>
            </w:r>
            <w:r w:rsidR="00960210" w:rsidRPr="0085391D">
              <w:rPr>
                <w:sz w:val="22"/>
                <w:szCs w:val="22"/>
                <w:lang w:val="en-US"/>
              </w:rPr>
              <w:t>ru</w:t>
            </w:r>
          </w:p>
        </w:tc>
      </w:tr>
      <w:tr w:rsidR="009845BE" w:rsidRPr="0085391D" w:rsidTr="005B005C">
        <w:trPr>
          <w:cantSplit/>
          <w:trHeight w:val="236"/>
        </w:trPr>
        <w:tc>
          <w:tcPr>
            <w:tcW w:w="876" w:type="dxa"/>
            <w:vMerge/>
            <w:shd w:val="clear" w:color="auto" w:fill="auto"/>
          </w:tcPr>
          <w:p w:rsidR="009845BE" w:rsidRPr="0085391D" w:rsidRDefault="009845BE" w:rsidP="00C1257E">
            <w:pPr>
              <w:keepNext/>
              <w:widowControl w:val="0"/>
              <w:spacing w:line="240" w:lineRule="exact"/>
              <w:rPr>
                <w:sz w:val="22"/>
                <w:szCs w:val="22"/>
              </w:rPr>
            </w:pPr>
          </w:p>
        </w:tc>
        <w:tc>
          <w:tcPr>
            <w:tcW w:w="5646" w:type="dxa"/>
            <w:gridSpan w:val="3"/>
            <w:shd w:val="clear" w:color="auto" w:fill="auto"/>
          </w:tcPr>
          <w:p w:rsidR="009845BE" w:rsidRPr="0085391D" w:rsidRDefault="009845BE" w:rsidP="00C1257E">
            <w:pPr>
              <w:keepNext/>
              <w:widowControl w:val="0"/>
              <w:spacing w:line="240" w:lineRule="exact"/>
              <w:rPr>
                <w:b/>
                <w:sz w:val="22"/>
                <w:szCs w:val="22"/>
              </w:rPr>
            </w:pPr>
            <w:r w:rsidRPr="0085391D">
              <w:rPr>
                <w:b/>
                <w:sz w:val="22"/>
                <w:szCs w:val="22"/>
              </w:rPr>
              <w:t>Ответственное должностное лицо</w:t>
            </w:r>
          </w:p>
        </w:tc>
        <w:tc>
          <w:tcPr>
            <w:tcW w:w="4678" w:type="dxa"/>
            <w:shd w:val="clear" w:color="auto" w:fill="auto"/>
          </w:tcPr>
          <w:p w:rsidR="009845BE" w:rsidRPr="0085391D" w:rsidRDefault="009845BE" w:rsidP="00CB7799">
            <w:pPr>
              <w:keepNext/>
              <w:widowControl w:val="0"/>
              <w:spacing w:line="240" w:lineRule="exact"/>
              <w:rPr>
                <w:sz w:val="22"/>
                <w:szCs w:val="22"/>
                <w:lang w:val="en-US"/>
              </w:rPr>
            </w:pPr>
            <w:r w:rsidRPr="0085391D">
              <w:rPr>
                <w:sz w:val="22"/>
                <w:szCs w:val="22"/>
              </w:rPr>
              <w:t> </w:t>
            </w:r>
            <w:r w:rsidR="00CB7799">
              <w:rPr>
                <w:sz w:val="22"/>
                <w:szCs w:val="22"/>
              </w:rPr>
              <w:t>Коренева Ольга Владимировна</w:t>
            </w:r>
          </w:p>
        </w:tc>
      </w:tr>
      <w:tr w:rsidR="0058443F" w:rsidRPr="0085391D" w:rsidTr="005B005C">
        <w:trPr>
          <w:cantSplit/>
          <w:trHeight w:val="65"/>
        </w:trPr>
        <w:tc>
          <w:tcPr>
            <w:tcW w:w="876" w:type="dxa"/>
            <w:vMerge/>
            <w:shd w:val="clear" w:color="auto" w:fill="auto"/>
          </w:tcPr>
          <w:p w:rsidR="0058443F" w:rsidRPr="0085391D" w:rsidRDefault="0058443F" w:rsidP="00C1257E">
            <w:pPr>
              <w:keepNext/>
              <w:widowControl w:val="0"/>
              <w:spacing w:line="240" w:lineRule="exact"/>
              <w:rPr>
                <w:sz w:val="22"/>
                <w:szCs w:val="22"/>
              </w:rPr>
            </w:pPr>
          </w:p>
        </w:tc>
        <w:tc>
          <w:tcPr>
            <w:tcW w:w="5646" w:type="dxa"/>
            <w:gridSpan w:val="3"/>
            <w:shd w:val="clear" w:color="auto" w:fill="auto"/>
          </w:tcPr>
          <w:p w:rsidR="0058443F" w:rsidRPr="0085391D" w:rsidRDefault="0058443F" w:rsidP="0058443F">
            <w:pPr>
              <w:keepNext/>
              <w:widowControl w:val="0"/>
              <w:spacing w:line="240" w:lineRule="exact"/>
              <w:rPr>
                <w:b/>
                <w:color w:val="FF0000"/>
                <w:sz w:val="22"/>
                <w:szCs w:val="22"/>
              </w:rPr>
            </w:pPr>
            <w:r w:rsidRPr="0085391D">
              <w:rPr>
                <w:b/>
                <w:sz w:val="22"/>
                <w:szCs w:val="22"/>
              </w:rPr>
              <w:t>Номер телефона ответственного должностного лица</w:t>
            </w:r>
          </w:p>
        </w:tc>
        <w:tc>
          <w:tcPr>
            <w:tcW w:w="4678" w:type="dxa"/>
            <w:shd w:val="clear" w:color="auto" w:fill="auto"/>
          </w:tcPr>
          <w:p w:rsidR="0058443F" w:rsidRPr="0085391D" w:rsidRDefault="0058443F" w:rsidP="00960210">
            <w:pPr>
              <w:keepNext/>
              <w:widowControl w:val="0"/>
              <w:spacing w:line="240" w:lineRule="exact"/>
              <w:rPr>
                <w:sz w:val="22"/>
                <w:szCs w:val="22"/>
              </w:rPr>
            </w:pPr>
            <w:r w:rsidRPr="0085391D">
              <w:rPr>
                <w:sz w:val="22"/>
                <w:szCs w:val="22"/>
              </w:rPr>
              <w:t xml:space="preserve">+7 (3452) </w:t>
            </w:r>
            <w:r w:rsidR="00960210" w:rsidRPr="0085391D">
              <w:rPr>
                <w:sz w:val="22"/>
                <w:szCs w:val="22"/>
              </w:rPr>
              <w:t>68-20-22</w:t>
            </w:r>
          </w:p>
        </w:tc>
      </w:tr>
      <w:tr w:rsidR="00D117D9" w:rsidRPr="0085391D" w:rsidTr="005B005C">
        <w:trPr>
          <w:cantSplit/>
          <w:trHeight w:val="170"/>
        </w:trPr>
        <w:tc>
          <w:tcPr>
            <w:tcW w:w="876" w:type="dxa"/>
            <w:vMerge/>
            <w:shd w:val="clear" w:color="auto" w:fill="auto"/>
          </w:tcPr>
          <w:p w:rsidR="00D117D9" w:rsidRPr="0085391D" w:rsidRDefault="00D117D9" w:rsidP="00C1257E">
            <w:pPr>
              <w:keepNext/>
              <w:widowControl w:val="0"/>
              <w:spacing w:line="240" w:lineRule="exact"/>
              <w:rPr>
                <w:sz w:val="22"/>
                <w:szCs w:val="22"/>
              </w:rPr>
            </w:pPr>
          </w:p>
        </w:tc>
        <w:tc>
          <w:tcPr>
            <w:tcW w:w="5646" w:type="dxa"/>
            <w:gridSpan w:val="3"/>
            <w:shd w:val="clear" w:color="auto" w:fill="auto"/>
          </w:tcPr>
          <w:p w:rsidR="00D117D9" w:rsidRPr="0085391D" w:rsidRDefault="0058443F" w:rsidP="00516D8F">
            <w:pPr>
              <w:keepNext/>
              <w:widowControl w:val="0"/>
              <w:spacing w:line="240" w:lineRule="exact"/>
              <w:rPr>
                <w:b/>
                <w:sz w:val="22"/>
                <w:szCs w:val="22"/>
              </w:rPr>
            </w:pPr>
            <w:r w:rsidRPr="0085391D">
              <w:rPr>
                <w:b/>
                <w:sz w:val="22"/>
                <w:szCs w:val="22"/>
              </w:rPr>
              <w:t>Ответственно</w:t>
            </w:r>
            <w:r w:rsidR="00D117D9" w:rsidRPr="0085391D">
              <w:rPr>
                <w:b/>
                <w:sz w:val="22"/>
                <w:szCs w:val="22"/>
              </w:rPr>
              <w:t xml:space="preserve">е </w:t>
            </w:r>
            <w:r w:rsidRPr="0085391D">
              <w:rPr>
                <w:b/>
                <w:sz w:val="22"/>
                <w:szCs w:val="22"/>
              </w:rPr>
              <w:t xml:space="preserve">лицо </w:t>
            </w:r>
            <w:r w:rsidR="00D117D9" w:rsidRPr="0085391D">
              <w:rPr>
                <w:b/>
                <w:sz w:val="22"/>
                <w:szCs w:val="22"/>
              </w:rPr>
              <w:t xml:space="preserve">за заключение </w:t>
            </w:r>
            <w:r w:rsidR="00516D8F" w:rsidRPr="0085391D">
              <w:rPr>
                <w:b/>
                <w:sz w:val="22"/>
                <w:szCs w:val="22"/>
              </w:rPr>
              <w:t>договор</w:t>
            </w:r>
            <w:r w:rsidR="00D117D9" w:rsidRPr="0085391D">
              <w:rPr>
                <w:b/>
                <w:sz w:val="22"/>
                <w:szCs w:val="22"/>
              </w:rPr>
              <w:t>а</w:t>
            </w:r>
          </w:p>
        </w:tc>
        <w:tc>
          <w:tcPr>
            <w:tcW w:w="4678" w:type="dxa"/>
            <w:shd w:val="clear" w:color="auto" w:fill="auto"/>
          </w:tcPr>
          <w:p w:rsidR="00D117D9" w:rsidRPr="0085391D" w:rsidRDefault="00CB7799" w:rsidP="00C1257E">
            <w:pPr>
              <w:keepNext/>
              <w:widowControl w:val="0"/>
              <w:spacing w:line="240" w:lineRule="exact"/>
              <w:rPr>
                <w:sz w:val="22"/>
                <w:szCs w:val="22"/>
              </w:rPr>
            </w:pPr>
            <w:r>
              <w:rPr>
                <w:sz w:val="22"/>
                <w:szCs w:val="22"/>
              </w:rPr>
              <w:t>Коренева Ольга Владимировна</w:t>
            </w:r>
          </w:p>
        </w:tc>
      </w:tr>
      <w:tr w:rsidR="005958BF" w:rsidRPr="0085391D" w:rsidTr="005B005C">
        <w:trPr>
          <w:cantSplit/>
          <w:trHeight w:val="170"/>
        </w:trPr>
        <w:tc>
          <w:tcPr>
            <w:tcW w:w="876" w:type="dxa"/>
            <w:shd w:val="clear" w:color="auto" w:fill="auto"/>
          </w:tcPr>
          <w:p w:rsidR="005958BF" w:rsidRPr="0085391D" w:rsidRDefault="005958BF" w:rsidP="00C1257E">
            <w:pPr>
              <w:keepNext/>
              <w:widowControl w:val="0"/>
              <w:spacing w:line="240" w:lineRule="exact"/>
              <w:rPr>
                <w:sz w:val="22"/>
                <w:szCs w:val="22"/>
              </w:rPr>
            </w:pPr>
          </w:p>
        </w:tc>
        <w:tc>
          <w:tcPr>
            <w:tcW w:w="5646" w:type="dxa"/>
            <w:gridSpan w:val="3"/>
            <w:shd w:val="clear" w:color="auto" w:fill="auto"/>
          </w:tcPr>
          <w:p w:rsidR="005958BF" w:rsidRPr="0085391D" w:rsidRDefault="005958BF" w:rsidP="005958BF">
            <w:pPr>
              <w:tabs>
                <w:tab w:val="left" w:pos="426"/>
              </w:tabs>
              <w:jc w:val="both"/>
              <w:rPr>
                <w:b/>
                <w:bCs/>
                <w:sz w:val="22"/>
                <w:szCs w:val="22"/>
                <w:lang w:val="en-US"/>
              </w:rPr>
            </w:pPr>
            <w:r w:rsidRPr="0085391D">
              <w:rPr>
                <w:b/>
                <w:bCs/>
                <w:sz w:val="22"/>
                <w:szCs w:val="22"/>
                <w:lang w:val="en-US"/>
              </w:rPr>
              <w:t>А</w:t>
            </w:r>
            <w:r w:rsidRPr="0085391D">
              <w:rPr>
                <w:b/>
                <w:bCs/>
                <w:sz w:val="22"/>
                <w:szCs w:val="22"/>
              </w:rPr>
              <w:t xml:space="preserve">дрес электронной почты: </w:t>
            </w:r>
          </w:p>
        </w:tc>
        <w:tc>
          <w:tcPr>
            <w:tcW w:w="4678" w:type="dxa"/>
            <w:shd w:val="clear" w:color="auto" w:fill="auto"/>
          </w:tcPr>
          <w:p w:rsidR="005958BF" w:rsidRPr="0085391D" w:rsidRDefault="00CB7799" w:rsidP="00C1257E">
            <w:pPr>
              <w:keepNext/>
              <w:widowControl w:val="0"/>
              <w:spacing w:line="240" w:lineRule="exact"/>
              <w:rPr>
                <w:sz w:val="22"/>
                <w:szCs w:val="22"/>
              </w:rPr>
            </w:pPr>
            <w:r>
              <w:rPr>
                <w:sz w:val="22"/>
                <w:szCs w:val="22"/>
                <w:lang w:val="en-US"/>
              </w:rPr>
              <w:t>t</w:t>
            </w:r>
            <w:r w:rsidRPr="0085391D">
              <w:rPr>
                <w:sz w:val="22"/>
                <w:szCs w:val="22"/>
                <w:lang w:val="en-US"/>
              </w:rPr>
              <w:t>ospk</w:t>
            </w:r>
            <w:r>
              <w:rPr>
                <w:sz w:val="22"/>
                <w:szCs w:val="22"/>
                <w:lang w:val="en-US"/>
              </w:rPr>
              <w:t>72</w:t>
            </w:r>
            <w:r w:rsidRPr="0085391D">
              <w:rPr>
                <w:sz w:val="22"/>
                <w:szCs w:val="22"/>
              </w:rPr>
              <w:t>@</w:t>
            </w:r>
            <w:r w:rsidRPr="0085391D">
              <w:rPr>
                <w:sz w:val="22"/>
                <w:szCs w:val="22"/>
                <w:lang w:val="en-US"/>
              </w:rPr>
              <w:t>mail</w:t>
            </w:r>
            <w:r w:rsidRPr="0085391D">
              <w:rPr>
                <w:sz w:val="22"/>
                <w:szCs w:val="22"/>
              </w:rPr>
              <w:t>.</w:t>
            </w:r>
            <w:r w:rsidRPr="0085391D">
              <w:rPr>
                <w:sz w:val="22"/>
                <w:szCs w:val="22"/>
                <w:lang w:val="en-US"/>
              </w:rPr>
              <w:t>ru</w:t>
            </w:r>
          </w:p>
        </w:tc>
      </w:tr>
      <w:tr w:rsidR="0058443F" w:rsidRPr="0085391D" w:rsidTr="005B005C">
        <w:trPr>
          <w:cantSplit/>
          <w:trHeight w:val="68"/>
        </w:trPr>
        <w:tc>
          <w:tcPr>
            <w:tcW w:w="876" w:type="dxa"/>
            <w:shd w:val="clear" w:color="auto" w:fill="auto"/>
          </w:tcPr>
          <w:p w:rsidR="0058443F" w:rsidRPr="0085391D" w:rsidRDefault="0058443F" w:rsidP="00C1257E">
            <w:pPr>
              <w:keepNext/>
              <w:widowControl w:val="0"/>
              <w:spacing w:line="240" w:lineRule="exact"/>
              <w:rPr>
                <w:sz w:val="22"/>
                <w:szCs w:val="22"/>
              </w:rPr>
            </w:pPr>
          </w:p>
        </w:tc>
        <w:tc>
          <w:tcPr>
            <w:tcW w:w="5646" w:type="dxa"/>
            <w:gridSpan w:val="3"/>
            <w:shd w:val="clear" w:color="auto" w:fill="auto"/>
          </w:tcPr>
          <w:p w:rsidR="0058443F" w:rsidRPr="0085391D" w:rsidRDefault="0058443F" w:rsidP="0058443F">
            <w:pPr>
              <w:keepNext/>
              <w:widowControl w:val="0"/>
              <w:spacing w:line="240" w:lineRule="exact"/>
              <w:rPr>
                <w:b/>
                <w:sz w:val="22"/>
                <w:szCs w:val="22"/>
              </w:rPr>
            </w:pPr>
            <w:r w:rsidRPr="0085391D">
              <w:rPr>
                <w:b/>
                <w:sz w:val="22"/>
                <w:szCs w:val="22"/>
              </w:rPr>
              <w:t xml:space="preserve">Номер телефона </w:t>
            </w:r>
          </w:p>
        </w:tc>
        <w:tc>
          <w:tcPr>
            <w:tcW w:w="4678" w:type="dxa"/>
            <w:shd w:val="clear" w:color="auto" w:fill="auto"/>
          </w:tcPr>
          <w:p w:rsidR="0058443F" w:rsidRPr="0085391D" w:rsidRDefault="00960210" w:rsidP="00CB7799">
            <w:pPr>
              <w:keepNext/>
              <w:widowControl w:val="0"/>
              <w:spacing w:line="240" w:lineRule="exact"/>
              <w:rPr>
                <w:sz w:val="22"/>
                <w:szCs w:val="22"/>
              </w:rPr>
            </w:pPr>
            <w:r w:rsidRPr="0085391D">
              <w:rPr>
                <w:bCs/>
                <w:sz w:val="22"/>
                <w:szCs w:val="22"/>
              </w:rPr>
              <w:t>+7 (3452) 68-</w:t>
            </w:r>
            <w:r w:rsidR="00CB7799">
              <w:rPr>
                <w:bCs/>
                <w:sz w:val="22"/>
                <w:szCs w:val="22"/>
              </w:rPr>
              <w:t>20-22</w:t>
            </w:r>
          </w:p>
        </w:tc>
      </w:tr>
      <w:tr w:rsidR="00D117D9" w:rsidRPr="0085391D" w:rsidTr="005B005C">
        <w:trPr>
          <w:cantSplit/>
          <w:trHeight w:val="413"/>
        </w:trPr>
        <w:tc>
          <w:tcPr>
            <w:tcW w:w="11200" w:type="dxa"/>
            <w:gridSpan w:val="5"/>
            <w:shd w:val="clear" w:color="auto" w:fill="FFFF00"/>
          </w:tcPr>
          <w:p w:rsidR="00D117D9" w:rsidRPr="0085391D" w:rsidRDefault="00EB527E" w:rsidP="004D13BB">
            <w:pPr>
              <w:keepNext/>
              <w:widowControl w:val="0"/>
              <w:spacing w:line="240" w:lineRule="exact"/>
              <w:rPr>
                <w:b/>
                <w:bCs/>
                <w:sz w:val="22"/>
                <w:szCs w:val="22"/>
              </w:rPr>
            </w:pPr>
            <w:r w:rsidRPr="0085391D">
              <w:rPr>
                <w:b/>
                <w:bCs/>
                <w:sz w:val="22"/>
                <w:szCs w:val="22"/>
              </w:rPr>
              <w:t>РАЗДЕЛ 2</w:t>
            </w:r>
            <w:r w:rsidR="00D117D9" w:rsidRPr="0085391D">
              <w:rPr>
                <w:b/>
                <w:bCs/>
                <w:sz w:val="22"/>
                <w:szCs w:val="22"/>
              </w:rPr>
              <w:t xml:space="preserve">. </w:t>
            </w:r>
            <w:r w:rsidR="00CB0C24" w:rsidRPr="0085391D">
              <w:rPr>
                <w:b/>
                <w:bCs/>
                <w:sz w:val="22"/>
                <w:szCs w:val="22"/>
              </w:rPr>
              <w:t>Объект</w:t>
            </w:r>
            <w:r w:rsidR="00D117D9" w:rsidRPr="0085391D">
              <w:rPr>
                <w:b/>
                <w:bCs/>
                <w:sz w:val="22"/>
                <w:szCs w:val="22"/>
              </w:rPr>
              <w:t xml:space="preserve"> закупки</w:t>
            </w:r>
            <w:r w:rsidR="00CB0C24" w:rsidRPr="0085391D">
              <w:rPr>
                <w:b/>
                <w:bCs/>
                <w:sz w:val="22"/>
                <w:szCs w:val="22"/>
              </w:rPr>
              <w:t xml:space="preserve"> (предмет </w:t>
            </w:r>
            <w:r w:rsidR="004D13BB" w:rsidRPr="0085391D">
              <w:rPr>
                <w:b/>
                <w:bCs/>
                <w:sz w:val="22"/>
                <w:szCs w:val="22"/>
              </w:rPr>
              <w:t>договор</w:t>
            </w:r>
            <w:r w:rsidR="00CB0C24" w:rsidRPr="0085391D">
              <w:rPr>
                <w:b/>
                <w:bCs/>
                <w:sz w:val="22"/>
                <w:szCs w:val="22"/>
              </w:rPr>
              <w:t>а)</w:t>
            </w:r>
            <w:r w:rsidR="004D13BB" w:rsidRPr="0085391D">
              <w:rPr>
                <w:rFonts w:cs="PragmaticaC"/>
                <w:b/>
                <w:sz w:val="22"/>
                <w:szCs w:val="22"/>
              </w:rPr>
              <w:t xml:space="preserve"> </w:t>
            </w:r>
          </w:p>
        </w:tc>
      </w:tr>
      <w:tr w:rsidR="00984C5F" w:rsidRPr="0085391D" w:rsidTr="005B005C">
        <w:trPr>
          <w:cantSplit/>
          <w:trHeight w:val="316"/>
        </w:trPr>
        <w:tc>
          <w:tcPr>
            <w:tcW w:w="11200" w:type="dxa"/>
            <w:gridSpan w:val="5"/>
            <w:shd w:val="clear" w:color="auto" w:fill="auto"/>
          </w:tcPr>
          <w:p w:rsidR="00984C5F" w:rsidRPr="0085391D" w:rsidRDefault="00C82CBE" w:rsidP="00C82CBE">
            <w:pPr>
              <w:keepNext/>
              <w:widowControl w:val="0"/>
              <w:spacing w:line="240" w:lineRule="exact"/>
              <w:jc w:val="both"/>
              <w:rPr>
                <w:b/>
                <w:sz w:val="22"/>
                <w:szCs w:val="22"/>
              </w:rPr>
            </w:pPr>
            <w:r w:rsidRPr="0085391D">
              <w:rPr>
                <w:b/>
                <w:sz w:val="22"/>
                <w:szCs w:val="22"/>
              </w:rPr>
              <w:t>оказание</w:t>
            </w:r>
            <w:r w:rsidRPr="0085391D">
              <w:rPr>
                <w:b/>
                <w:bCs/>
                <w:sz w:val="22"/>
                <w:szCs w:val="22"/>
              </w:rPr>
              <w:t xml:space="preserve"> услуг по проведению исследований состава и испытаний безопасности лекарственных средств</w:t>
            </w:r>
          </w:p>
        </w:tc>
      </w:tr>
      <w:tr w:rsidR="00CB0C24" w:rsidRPr="0085391D" w:rsidTr="005B005C">
        <w:trPr>
          <w:cantSplit/>
          <w:trHeight w:val="316"/>
        </w:trPr>
        <w:tc>
          <w:tcPr>
            <w:tcW w:w="11200" w:type="dxa"/>
            <w:gridSpan w:val="5"/>
            <w:shd w:val="clear" w:color="auto" w:fill="FFFF00"/>
          </w:tcPr>
          <w:p w:rsidR="00CB0C24" w:rsidRPr="0085391D" w:rsidRDefault="00CB0C24" w:rsidP="004D13BB">
            <w:pPr>
              <w:keepNext/>
              <w:widowControl w:val="0"/>
              <w:spacing w:line="240" w:lineRule="exact"/>
              <w:jc w:val="both"/>
              <w:rPr>
                <w:b/>
                <w:sz w:val="22"/>
                <w:szCs w:val="22"/>
              </w:rPr>
            </w:pPr>
            <w:r w:rsidRPr="0085391D">
              <w:rPr>
                <w:b/>
                <w:sz w:val="22"/>
                <w:szCs w:val="22"/>
              </w:rPr>
              <w:t>Р</w:t>
            </w:r>
            <w:r w:rsidR="00984C5F" w:rsidRPr="0085391D">
              <w:rPr>
                <w:b/>
                <w:sz w:val="22"/>
                <w:szCs w:val="22"/>
              </w:rPr>
              <w:t>АЗДЕЛ</w:t>
            </w:r>
            <w:r w:rsidR="004D13BB" w:rsidRPr="0085391D">
              <w:rPr>
                <w:b/>
                <w:sz w:val="22"/>
                <w:szCs w:val="22"/>
              </w:rPr>
              <w:t xml:space="preserve"> 2</w:t>
            </w:r>
            <w:r w:rsidRPr="0085391D">
              <w:rPr>
                <w:b/>
                <w:sz w:val="22"/>
                <w:szCs w:val="22"/>
              </w:rPr>
              <w:t>.1</w:t>
            </w:r>
            <w:r w:rsidR="00E7098F" w:rsidRPr="0085391D">
              <w:rPr>
                <w:b/>
                <w:sz w:val="22"/>
                <w:szCs w:val="22"/>
              </w:rPr>
              <w:t>.</w:t>
            </w:r>
            <w:r w:rsidR="007E6626" w:rsidRPr="0085391D">
              <w:rPr>
                <w:b/>
                <w:sz w:val="22"/>
                <w:szCs w:val="22"/>
              </w:rPr>
              <w:t xml:space="preserve"> </w:t>
            </w:r>
            <w:r w:rsidR="00E7098F" w:rsidRPr="0085391D">
              <w:rPr>
                <w:b/>
                <w:sz w:val="22"/>
                <w:szCs w:val="22"/>
              </w:rPr>
              <w:t>О</w:t>
            </w:r>
            <w:r w:rsidRPr="0085391D">
              <w:rPr>
                <w:b/>
                <w:sz w:val="22"/>
                <w:szCs w:val="22"/>
              </w:rPr>
              <w:t>писание объекта закупки (предмета</w:t>
            </w:r>
            <w:r w:rsidR="004D13BB" w:rsidRPr="0085391D">
              <w:rPr>
                <w:b/>
                <w:sz w:val="22"/>
                <w:szCs w:val="22"/>
              </w:rPr>
              <w:t xml:space="preserve"> договора</w:t>
            </w:r>
            <w:r w:rsidRPr="0085391D">
              <w:rPr>
                <w:b/>
                <w:sz w:val="22"/>
                <w:szCs w:val="22"/>
              </w:rPr>
              <w:t>)</w:t>
            </w:r>
          </w:p>
        </w:tc>
      </w:tr>
      <w:tr w:rsidR="009845BE" w:rsidRPr="0085391D" w:rsidTr="005B005C">
        <w:trPr>
          <w:cantSplit/>
          <w:trHeight w:val="278"/>
        </w:trPr>
        <w:tc>
          <w:tcPr>
            <w:tcW w:w="876" w:type="dxa"/>
            <w:shd w:val="clear" w:color="auto" w:fill="auto"/>
          </w:tcPr>
          <w:p w:rsidR="009845BE" w:rsidRPr="0085391D" w:rsidRDefault="009845BE" w:rsidP="00CB0C24">
            <w:pPr>
              <w:keepNext/>
              <w:widowControl w:val="0"/>
              <w:spacing w:line="240" w:lineRule="exact"/>
              <w:rPr>
                <w:sz w:val="22"/>
                <w:szCs w:val="22"/>
              </w:rPr>
            </w:pPr>
          </w:p>
        </w:tc>
        <w:tc>
          <w:tcPr>
            <w:tcW w:w="5646" w:type="dxa"/>
            <w:gridSpan w:val="3"/>
            <w:shd w:val="clear" w:color="auto" w:fill="auto"/>
          </w:tcPr>
          <w:p w:rsidR="009845BE" w:rsidRPr="0085391D" w:rsidRDefault="009845BE" w:rsidP="0058443F">
            <w:pPr>
              <w:keepNext/>
              <w:widowControl w:val="0"/>
              <w:spacing w:line="240" w:lineRule="exact"/>
              <w:rPr>
                <w:b/>
                <w:sz w:val="22"/>
                <w:szCs w:val="22"/>
              </w:rPr>
            </w:pPr>
            <w:r w:rsidRPr="0085391D">
              <w:rPr>
                <w:b/>
                <w:sz w:val="22"/>
                <w:szCs w:val="22"/>
              </w:rPr>
              <w:t>Характеристики:</w:t>
            </w:r>
          </w:p>
        </w:tc>
        <w:tc>
          <w:tcPr>
            <w:tcW w:w="4678" w:type="dxa"/>
            <w:shd w:val="clear" w:color="auto" w:fill="auto"/>
          </w:tcPr>
          <w:p w:rsidR="009845BE" w:rsidRPr="0085391D" w:rsidRDefault="009845BE" w:rsidP="003E07A5">
            <w:pPr>
              <w:autoSpaceDE w:val="0"/>
              <w:autoSpaceDN w:val="0"/>
              <w:adjustRightInd w:val="0"/>
              <w:jc w:val="both"/>
              <w:rPr>
                <w:sz w:val="22"/>
                <w:szCs w:val="22"/>
              </w:rPr>
            </w:pPr>
          </w:p>
        </w:tc>
      </w:tr>
      <w:tr w:rsidR="009845BE" w:rsidRPr="0085391D" w:rsidTr="000C385E">
        <w:trPr>
          <w:cantSplit/>
          <w:trHeight w:val="272"/>
        </w:trPr>
        <w:tc>
          <w:tcPr>
            <w:tcW w:w="876" w:type="dxa"/>
            <w:tcBorders>
              <w:bottom w:val="single" w:sz="4" w:space="0" w:color="auto"/>
            </w:tcBorders>
            <w:shd w:val="clear" w:color="auto" w:fill="auto"/>
          </w:tcPr>
          <w:p w:rsidR="009845BE" w:rsidRPr="0085391D" w:rsidRDefault="004D13BB" w:rsidP="00CB0C24">
            <w:pPr>
              <w:keepNext/>
              <w:widowControl w:val="0"/>
              <w:spacing w:line="240" w:lineRule="exact"/>
              <w:rPr>
                <w:sz w:val="22"/>
                <w:szCs w:val="22"/>
              </w:rPr>
            </w:pPr>
            <w:r w:rsidRPr="0085391D">
              <w:rPr>
                <w:sz w:val="22"/>
                <w:szCs w:val="22"/>
              </w:rPr>
              <w:t>2</w:t>
            </w:r>
            <w:r w:rsidR="009845BE" w:rsidRPr="0085391D">
              <w:rPr>
                <w:sz w:val="22"/>
                <w:szCs w:val="22"/>
              </w:rPr>
              <w:t>.1.1.</w:t>
            </w:r>
          </w:p>
        </w:tc>
        <w:tc>
          <w:tcPr>
            <w:tcW w:w="5646" w:type="dxa"/>
            <w:gridSpan w:val="3"/>
            <w:tcBorders>
              <w:bottom w:val="single" w:sz="4" w:space="0" w:color="auto"/>
            </w:tcBorders>
            <w:shd w:val="clear" w:color="auto" w:fill="auto"/>
          </w:tcPr>
          <w:p w:rsidR="009845BE" w:rsidRPr="0085391D" w:rsidRDefault="009845BE" w:rsidP="00CB0C24">
            <w:pPr>
              <w:autoSpaceDE w:val="0"/>
              <w:autoSpaceDN w:val="0"/>
              <w:adjustRightInd w:val="0"/>
              <w:jc w:val="both"/>
              <w:rPr>
                <w:b/>
                <w:sz w:val="22"/>
                <w:szCs w:val="22"/>
              </w:rPr>
            </w:pPr>
            <w:r w:rsidRPr="0085391D">
              <w:rPr>
                <w:rFonts w:eastAsia="Calibri"/>
                <w:b/>
                <w:sz w:val="22"/>
                <w:szCs w:val="22"/>
              </w:rPr>
              <w:t>функциональные</w:t>
            </w:r>
          </w:p>
        </w:tc>
        <w:tc>
          <w:tcPr>
            <w:tcW w:w="4678" w:type="dxa"/>
            <w:shd w:val="clear" w:color="auto" w:fill="auto"/>
          </w:tcPr>
          <w:p w:rsidR="009845BE" w:rsidRPr="0085391D" w:rsidRDefault="000C385E" w:rsidP="003423DA">
            <w:pPr>
              <w:keepNext/>
              <w:widowControl w:val="0"/>
              <w:spacing w:line="240" w:lineRule="exact"/>
              <w:rPr>
                <w:sz w:val="22"/>
                <w:szCs w:val="22"/>
              </w:rPr>
            </w:pPr>
            <w:r w:rsidRPr="0085391D">
              <w:rPr>
                <w:sz w:val="22"/>
                <w:szCs w:val="22"/>
              </w:rPr>
              <w:t>Не устанавливаются</w:t>
            </w:r>
          </w:p>
        </w:tc>
      </w:tr>
      <w:tr w:rsidR="009845BE" w:rsidRPr="0085391D" w:rsidTr="005B005C">
        <w:trPr>
          <w:cantSplit/>
          <w:trHeight w:val="258"/>
        </w:trPr>
        <w:tc>
          <w:tcPr>
            <w:tcW w:w="876" w:type="dxa"/>
            <w:tcBorders>
              <w:top w:val="single" w:sz="4" w:space="0" w:color="auto"/>
              <w:bottom w:val="single" w:sz="4" w:space="0" w:color="auto"/>
            </w:tcBorders>
            <w:shd w:val="clear" w:color="auto" w:fill="auto"/>
          </w:tcPr>
          <w:p w:rsidR="009845BE" w:rsidRPr="0085391D" w:rsidRDefault="004D13BB" w:rsidP="000C7998">
            <w:pPr>
              <w:keepNext/>
              <w:widowControl w:val="0"/>
              <w:spacing w:line="240" w:lineRule="exact"/>
              <w:rPr>
                <w:sz w:val="22"/>
                <w:szCs w:val="22"/>
              </w:rPr>
            </w:pPr>
            <w:r w:rsidRPr="0085391D">
              <w:rPr>
                <w:sz w:val="22"/>
                <w:szCs w:val="22"/>
              </w:rPr>
              <w:t>2</w:t>
            </w:r>
            <w:r w:rsidR="009845BE" w:rsidRPr="0085391D">
              <w:rPr>
                <w:sz w:val="22"/>
                <w:szCs w:val="22"/>
              </w:rPr>
              <w:t>.1.2.</w:t>
            </w:r>
          </w:p>
        </w:tc>
        <w:tc>
          <w:tcPr>
            <w:tcW w:w="5646" w:type="dxa"/>
            <w:gridSpan w:val="3"/>
            <w:tcBorders>
              <w:top w:val="single" w:sz="4" w:space="0" w:color="auto"/>
              <w:bottom w:val="single" w:sz="4" w:space="0" w:color="auto"/>
            </w:tcBorders>
            <w:shd w:val="clear" w:color="auto" w:fill="auto"/>
          </w:tcPr>
          <w:p w:rsidR="009845BE" w:rsidRPr="0085391D" w:rsidRDefault="009845BE" w:rsidP="000C7998">
            <w:pPr>
              <w:keepNext/>
              <w:widowControl w:val="0"/>
              <w:spacing w:line="240" w:lineRule="exact"/>
              <w:rPr>
                <w:b/>
                <w:sz w:val="22"/>
                <w:szCs w:val="22"/>
              </w:rPr>
            </w:pPr>
            <w:r w:rsidRPr="0085391D">
              <w:rPr>
                <w:rFonts w:eastAsia="Calibri"/>
                <w:b/>
                <w:sz w:val="22"/>
                <w:szCs w:val="22"/>
              </w:rPr>
              <w:t>технические</w:t>
            </w:r>
          </w:p>
        </w:tc>
        <w:tc>
          <w:tcPr>
            <w:tcW w:w="4678" w:type="dxa"/>
            <w:shd w:val="clear" w:color="auto" w:fill="auto"/>
          </w:tcPr>
          <w:p w:rsidR="009845BE" w:rsidRPr="0085391D" w:rsidRDefault="000C385E" w:rsidP="003423DA">
            <w:pPr>
              <w:keepNext/>
              <w:widowControl w:val="0"/>
              <w:spacing w:line="240" w:lineRule="exact"/>
              <w:rPr>
                <w:sz w:val="22"/>
                <w:szCs w:val="22"/>
              </w:rPr>
            </w:pPr>
            <w:r w:rsidRPr="0085391D">
              <w:rPr>
                <w:sz w:val="22"/>
                <w:szCs w:val="22"/>
              </w:rPr>
              <w:t>Не устанавливаются</w:t>
            </w:r>
          </w:p>
        </w:tc>
      </w:tr>
      <w:tr w:rsidR="009845BE" w:rsidRPr="0085391D" w:rsidTr="005B005C">
        <w:trPr>
          <w:cantSplit/>
          <w:trHeight w:val="262"/>
        </w:trPr>
        <w:tc>
          <w:tcPr>
            <w:tcW w:w="876" w:type="dxa"/>
            <w:tcBorders>
              <w:top w:val="single" w:sz="4" w:space="0" w:color="auto"/>
            </w:tcBorders>
            <w:shd w:val="clear" w:color="auto" w:fill="auto"/>
          </w:tcPr>
          <w:p w:rsidR="009845BE" w:rsidRPr="0085391D" w:rsidRDefault="004D13BB" w:rsidP="000C7998">
            <w:pPr>
              <w:keepNext/>
              <w:widowControl w:val="0"/>
              <w:spacing w:line="240" w:lineRule="exact"/>
              <w:rPr>
                <w:sz w:val="22"/>
                <w:szCs w:val="22"/>
              </w:rPr>
            </w:pPr>
            <w:r w:rsidRPr="0085391D">
              <w:rPr>
                <w:sz w:val="22"/>
                <w:szCs w:val="22"/>
              </w:rPr>
              <w:t>2</w:t>
            </w:r>
            <w:r w:rsidR="009845BE" w:rsidRPr="0085391D">
              <w:rPr>
                <w:sz w:val="22"/>
                <w:szCs w:val="22"/>
              </w:rPr>
              <w:t>.1.3.</w:t>
            </w:r>
          </w:p>
        </w:tc>
        <w:tc>
          <w:tcPr>
            <w:tcW w:w="5646" w:type="dxa"/>
            <w:gridSpan w:val="3"/>
            <w:tcBorders>
              <w:top w:val="single" w:sz="4" w:space="0" w:color="auto"/>
            </w:tcBorders>
            <w:shd w:val="clear" w:color="auto" w:fill="auto"/>
          </w:tcPr>
          <w:p w:rsidR="009845BE" w:rsidRPr="0085391D" w:rsidRDefault="009845BE" w:rsidP="000C7998">
            <w:pPr>
              <w:keepNext/>
              <w:widowControl w:val="0"/>
              <w:spacing w:line="240" w:lineRule="exact"/>
              <w:rPr>
                <w:b/>
                <w:sz w:val="22"/>
                <w:szCs w:val="22"/>
              </w:rPr>
            </w:pPr>
            <w:r w:rsidRPr="0085391D">
              <w:rPr>
                <w:rFonts w:eastAsia="Calibri"/>
                <w:b/>
                <w:sz w:val="22"/>
                <w:szCs w:val="22"/>
              </w:rPr>
              <w:t>качественные</w:t>
            </w:r>
          </w:p>
        </w:tc>
        <w:tc>
          <w:tcPr>
            <w:tcW w:w="4678" w:type="dxa"/>
            <w:shd w:val="clear" w:color="auto" w:fill="auto"/>
          </w:tcPr>
          <w:p w:rsidR="009845BE" w:rsidRPr="0085391D" w:rsidRDefault="00F70219" w:rsidP="003423DA">
            <w:pPr>
              <w:keepNext/>
              <w:widowControl w:val="0"/>
              <w:spacing w:line="240" w:lineRule="exact"/>
              <w:rPr>
                <w:sz w:val="22"/>
                <w:szCs w:val="22"/>
              </w:rPr>
            </w:pPr>
            <w:r w:rsidRPr="0085391D">
              <w:rPr>
                <w:sz w:val="22"/>
                <w:szCs w:val="22"/>
              </w:rPr>
              <w:t>Согласно приложению №</w:t>
            </w:r>
            <w:r w:rsidR="003423DA" w:rsidRPr="0085391D">
              <w:rPr>
                <w:sz w:val="22"/>
                <w:szCs w:val="22"/>
              </w:rPr>
              <w:t>1</w:t>
            </w:r>
            <w:r w:rsidR="000C385E" w:rsidRPr="0085391D">
              <w:rPr>
                <w:sz w:val="22"/>
                <w:szCs w:val="22"/>
              </w:rPr>
              <w:t>,2</w:t>
            </w:r>
            <w:r w:rsidR="001102E7" w:rsidRPr="0085391D">
              <w:rPr>
                <w:sz w:val="22"/>
                <w:szCs w:val="22"/>
              </w:rPr>
              <w:t xml:space="preserve"> к документации </w:t>
            </w:r>
            <w:r w:rsidR="001102E7" w:rsidRPr="0085391D">
              <w:rPr>
                <w:rFonts w:eastAsia="Calibri"/>
                <w:bCs/>
                <w:sz w:val="22"/>
                <w:szCs w:val="22"/>
              </w:rPr>
              <w:t>об электронном аукционе</w:t>
            </w:r>
          </w:p>
        </w:tc>
      </w:tr>
      <w:tr w:rsidR="009845BE" w:rsidRPr="0085391D" w:rsidTr="005B005C">
        <w:trPr>
          <w:cantSplit/>
          <w:trHeight w:val="262"/>
        </w:trPr>
        <w:tc>
          <w:tcPr>
            <w:tcW w:w="876" w:type="dxa"/>
            <w:shd w:val="clear" w:color="auto" w:fill="auto"/>
          </w:tcPr>
          <w:p w:rsidR="009845BE" w:rsidRPr="0085391D" w:rsidRDefault="004D13BB" w:rsidP="000C7998">
            <w:pPr>
              <w:keepNext/>
              <w:widowControl w:val="0"/>
              <w:spacing w:line="240" w:lineRule="exact"/>
              <w:rPr>
                <w:sz w:val="22"/>
                <w:szCs w:val="22"/>
              </w:rPr>
            </w:pPr>
            <w:r w:rsidRPr="0085391D">
              <w:rPr>
                <w:sz w:val="22"/>
                <w:szCs w:val="22"/>
              </w:rPr>
              <w:t>2</w:t>
            </w:r>
            <w:r w:rsidR="009845BE" w:rsidRPr="0085391D">
              <w:rPr>
                <w:sz w:val="22"/>
                <w:szCs w:val="22"/>
              </w:rPr>
              <w:t>.1.4.</w:t>
            </w:r>
          </w:p>
        </w:tc>
        <w:tc>
          <w:tcPr>
            <w:tcW w:w="5646" w:type="dxa"/>
            <w:gridSpan w:val="3"/>
            <w:shd w:val="clear" w:color="auto" w:fill="auto"/>
          </w:tcPr>
          <w:p w:rsidR="009845BE" w:rsidRPr="0085391D" w:rsidRDefault="009845BE" w:rsidP="000C7998">
            <w:pPr>
              <w:keepNext/>
              <w:widowControl w:val="0"/>
              <w:spacing w:line="240" w:lineRule="exact"/>
              <w:rPr>
                <w:rFonts w:eastAsia="Calibri"/>
                <w:b/>
                <w:sz w:val="22"/>
                <w:szCs w:val="22"/>
              </w:rPr>
            </w:pPr>
            <w:r w:rsidRPr="0085391D">
              <w:rPr>
                <w:rFonts w:eastAsia="Calibri"/>
                <w:b/>
                <w:sz w:val="22"/>
                <w:szCs w:val="22"/>
              </w:rPr>
              <w:t>Обоснование необходимости использования других показателей, требований, обозначений и терминологии</w:t>
            </w:r>
          </w:p>
        </w:tc>
        <w:tc>
          <w:tcPr>
            <w:tcW w:w="4678" w:type="dxa"/>
            <w:shd w:val="clear" w:color="auto" w:fill="auto"/>
          </w:tcPr>
          <w:p w:rsidR="009845BE" w:rsidRPr="0085391D" w:rsidRDefault="009845BE" w:rsidP="003E07A5">
            <w:pPr>
              <w:keepNext/>
              <w:widowControl w:val="0"/>
              <w:spacing w:line="240" w:lineRule="exact"/>
              <w:jc w:val="both"/>
              <w:rPr>
                <w:sz w:val="22"/>
                <w:szCs w:val="22"/>
              </w:rPr>
            </w:pPr>
            <w:r w:rsidRPr="0085391D">
              <w:rPr>
                <w:sz w:val="22"/>
                <w:szCs w:val="22"/>
              </w:rPr>
              <w:t>не устанавливаются.</w:t>
            </w:r>
          </w:p>
        </w:tc>
      </w:tr>
      <w:tr w:rsidR="000C7998" w:rsidRPr="0085391D" w:rsidTr="005B005C">
        <w:trPr>
          <w:cantSplit/>
          <w:trHeight w:val="262"/>
        </w:trPr>
        <w:tc>
          <w:tcPr>
            <w:tcW w:w="876" w:type="dxa"/>
            <w:shd w:val="clear" w:color="auto" w:fill="auto"/>
          </w:tcPr>
          <w:p w:rsidR="000C7998" w:rsidRPr="0085391D" w:rsidRDefault="004D13BB" w:rsidP="000C7998">
            <w:pPr>
              <w:keepNext/>
              <w:widowControl w:val="0"/>
              <w:spacing w:line="240" w:lineRule="exact"/>
              <w:rPr>
                <w:sz w:val="22"/>
                <w:szCs w:val="22"/>
              </w:rPr>
            </w:pPr>
            <w:r w:rsidRPr="0085391D">
              <w:rPr>
                <w:sz w:val="22"/>
                <w:szCs w:val="22"/>
              </w:rPr>
              <w:t>2</w:t>
            </w:r>
            <w:r w:rsidR="000C7998" w:rsidRPr="0085391D">
              <w:rPr>
                <w:sz w:val="22"/>
                <w:szCs w:val="22"/>
              </w:rPr>
              <w:t>.1.5.</w:t>
            </w:r>
          </w:p>
        </w:tc>
        <w:tc>
          <w:tcPr>
            <w:tcW w:w="5646" w:type="dxa"/>
            <w:gridSpan w:val="3"/>
            <w:shd w:val="clear" w:color="auto" w:fill="auto"/>
          </w:tcPr>
          <w:p w:rsidR="000C7998" w:rsidRPr="0085391D" w:rsidRDefault="00B777A2" w:rsidP="009006A3">
            <w:pPr>
              <w:autoSpaceDE w:val="0"/>
              <w:autoSpaceDN w:val="0"/>
              <w:adjustRightInd w:val="0"/>
              <w:jc w:val="both"/>
              <w:rPr>
                <w:rFonts w:eastAsia="Calibri"/>
                <w:sz w:val="22"/>
                <w:szCs w:val="22"/>
              </w:rPr>
            </w:pPr>
            <w:r w:rsidRPr="0085391D">
              <w:rPr>
                <w:b/>
                <w:sz w:val="22"/>
                <w:szCs w:val="22"/>
              </w:rPr>
              <w:t>Соответствие работ или услуг требованиям, установленным в соответствии с законодательством Российской Федерации</w:t>
            </w:r>
          </w:p>
        </w:tc>
        <w:tc>
          <w:tcPr>
            <w:tcW w:w="4678" w:type="dxa"/>
            <w:shd w:val="clear" w:color="auto" w:fill="auto"/>
          </w:tcPr>
          <w:p w:rsidR="000C7998" w:rsidRPr="0085391D" w:rsidRDefault="00825BCC" w:rsidP="00825BCC">
            <w:pPr>
              <w:keepNext/>
              <w:widowControl w:val="0"/>
              <w:spacing w:line="240" w:lineRule="exact"/>
              <w:jc w:val="both"/>
              <w:rPr>
                <w:sz w:val="22"/>
                <w:szCs w:val="22"/>
              </w:rPr>
            </w:pPr>
            <w:r w:rsidRPr="0085391D">
              <w:rPr>
                <w:sz w:val="22"/>
                <w:szCs w:val="22"/>
              </w:rPr>
              <w:t xml:space="preserve">устанавливается </w:t>
            </w:r>
          </w:p>
        </w:tc>
      </w:tr>
      <w:tr w:rsidR="00CB0C24" w:rsidRPr="0085391D" w:rsidTr="005B005C">
        <w:trPr>
          <w:cantSplit/>
          <w:trHeight w:val="250"/>
        </w:trPr>
        <w:tc>
          <w:tcPr>
            <w:tcW w:w="11200" w:type="dxa"/>
            <w:gridSpan w:val="5"/>
            <w:shd w:val="clear" w:color="auto" w:fill="auto"/>
          </w:tcPr>
          <w:p w:rsidR="00CB0C24" w:rsidRPr="0085391D" w:rsidRDefault="008C7A0F" w:rsidP="00CB0C24">
            <w:pPr>
              <w:keepNext/>
              <w:widowControl w:val="0"/>
              <w:spacing w:line="240" w:lineRule="exact"/>
              <w:rPr>
                <w:sz w:val="22"/>
                <w:szCs w:val="22"/>
              </w:rPr>
            </w:pPr>
            <w:r w:rsidRPr="0085391D">
              <w:rPr>
                <w:b/>
                <w:i/>
                <w:sz w:val="22"/>
                <w:szCs w:val="22"/>
              </w:rPr>
              <w:t>При необходимости устанавливаются заказчиком</w:t>
            </w:r>
          </w:p>
        </w:tc>
      </w:tr>
      <w:tr w:rsidR="00CB0C24" w:rsidRPr="0085391D" w:rsidTr="005B005C">
        <w:trPr>
          <w:cantSplit/>
          <w:trHeight w:val="360"/>
        </w:trPr>
        <w:tc>
          <w:tcPr>
            <w:tcW w:w="876" w:type="dxa"/>
            <w:shd w:val="clear" w:color="auto" w:fill="auto"/>
          </w:tcPr>
          <w:p w:rsidR="00CB0C24" w:rsidRPr="0085391D" w:rsidRDefault="00CB0C24" w:rsidP="00CB0C24">
            <w:pPr>
              <w:keepNext/>
              <w:widowControl w:val="0"/>
              <w:spacing w:line="240" w:lineRule="exact"/>
              <w:rPr>
                <w:sz w:val="22"/>
                <w:szCs w:val="22"/>
              </w:rPr>
            </w:pPr>
          </w:p>
        </w:tc>
        <w:tc>
          <w:tcPr>
            <w:tcW w:w="5646" w:type="dxa"/>
            <w:gridSpan w:val="3"/>
            <w:shd w:val="clear" w:color="auto" w:fill="auto"/>
          </w:tcPr>
          <w:p w:rsidR="00CB0C24" w:rsidRPr="0085391D" w:rsidRDefault="00CB0C24" w:rsidP="005173E1">
            <w:pPr>
              <w:keepNext/>
              <w:widowControl w:val="0"/>
              <w:spacing w:line="240" w:lineRule="exact"/>
              <w:rPr>
                <w:b/>
                <w:sz w:val="22"/>
                <w:szCs w:val="22"/>
              </w:rPr>
            </w:pPr>
            <w:r w:rsidRPr="0085391D">
              <w:rPr>
                <w:b/>
                <w:sz w:val="22"/>
                <w:szCs w:val="22"/>
              </w:rPr>
              <w:t>Эксплуатационные характеристики объекта закупки</w:t>
            </w:r>
          </w:p>
        </w:tc>
        <w:tc>
          <w:tcPr>
            <w:tcW w:w="4678" w:type="dxa"/>
            <w:shd w:val="clear" w:color="auto" w:fill="auto"/>
          </w:tcPr>
          <w:p w:rsidR="00CB0C24" w:rsidRPr="0085391D" w:rsidRDefault="00960210" w:rsidP="00CB0C24">
            <w:pPr>
              <w:keepNext/>
              <w:widowControl w:val="0"/>
              <w:spacing w:line="240" w:lineRule="exact"/>
              <w:rPr>
                <w:sz w:val="22"/>
                <w:szCs w:val="22"/>
              </w:rPr>
            </w:pPr>
            <w:r w:rsidRPr="0085391D">
              <w:rPr>
                <w:rFonts w:eastAsia="Calibri"/>
                <w:sz w:val="22"/>
                <w:szCs w:val="22"/>
              </w:rPr>
              <w:t xml:space="preserve">не </w:t>
            </w:r>
            <w:r w:rsidR="00825BCC" w:rsidRPr="0085391D">
              <w:rPr>
                <w:rFonts w:eastAsia="Calibri"/>
                <w:sz w:val="22"/>
                <w:szCs w:val="22"/>
              </w:rPr>
              <w:t>устанавливается</w:t>
            </w:r>
          </w:p>
        </w:tc>
      </w:tr>
      <w:tr w:rsidR="008D4BC0" w:rsidRPr="0085391D" w:rsidTr="005B005C">
        <w:trPr>
          <w:cantSplit/>
          <w:trHeight w:val="360"/>
        </w:trPr>
        <w:tc>
          <w:tcPr>
            <w:tcW w:w="876" w:type="dxa"/>
            <w:shd w:val="clear" w:color="auto" w:fill="auto"/>
          </w:tcPr>
          <w:p w:rsidR="008D4BC0" w:rsidRPr="0085391D" w:rsidRDefault="008D4BC0" w:rsidP="00CB0C24">
            <w:pPr>
              <w:keepNext/>
              <w:widowControl w:val="0"/>
              <w:spacing w:line="240" w:lineRule="exact"/>
              <w:rPr>
                <w:sz w:val="22"/>
                <w:szCs w:val="22"/>
              </w:rPr>
            </w:pPr>
          </w:p>
        </w:tc>
        <w:tc>
          <w:tcPr>
            <w:tcW w:w="5646" w:type="dxa"/>
            <w:gridSpan w:val="3"/>
            <w:shd w:val="clear" w:color="auto" w:fill="auto"/>
          </w:tcPr>
          <w:p w:rsidR="008D4BC0" w:rsidRPr="0085391D" w:rsidRDefault="008D4BC0" w:rsidP="005173E1">
            <w:pPr>
              <w:autoSpaceDE w:val="0"/>
              <w:autoSpaceDN w:val="0"/>
              <w:adjustRightInd w:val="0"/>
              <w:rPr>
                <w:b/>
                <w:sz w:val="22"/>
                <w:szCs w:val="22"/>
              </w:rPr>
            </w:pPr>
            <w:r w:rsidRPr="0085391D">
              <w:rPr>
                <w:rFonts w:eastAsia="Calibri"/>
                <w:b/>
                <w:bCs/>
                <w:sz w:val="22"/>
                <w:szCs w:val="22"/>
              </w:rPr>
              <w:t xml:space="preserve">Требования к гарантийному сроку товара (работы, услуги) </w:t>
            </w:r>
          </w:p>
        </w:tc>
        <w:tc>
          <w:tcPr>
            <w:tcW w:w="4678" w:type="dxa"/>
            <w:shd w:val="clear" w:color="auto" w:fill="auto"/>
          </w:tcPr>
          <w:p w:rsidR="008D4BC0" w:rsidRPr="0085391D" w:rsidRDefault="008D4BC0" w:rsidP="00293CE5">
            <w:pPr>
              <w:keepNext/>
              <w:widowControl w:val="0"/>
              <w:spacing w:line="240" w:lineRule="exact"/>
              <w:rPr>
                <w:sz w:val="22"/>
                <w:szCs w:val="22"/>
              </w:rPr>
            </w:pPr>
            <w:r w:rsidRPr="0085391D">
              <w:rPr>
                <w:rFonts w:eastAsia="Calibri"/>
                <w:sz w:val="22"/>
                <w:szCs w:val="22"/>
              </w:rPr>
              <w:t>не устанавливается</w:t>
            </w:r>
          </w:p>
        </w:tc>
      </w:tr>
      <w:tr w:rsidR="008D4BC0" w:rsidRPr="0085391D" w:rsidTr="005B005C">
        <w:trPr>
          <w:cantSplit/>
          <w:trHeight w:val="360"/>
        </w:trPr>
        <w:tc>
          <w:tcPr>
            <w:tcW w:w="876" w:type="dxa"/>
            <w:shd w:val="clear" w:color="auto" w:fill="auto"/>
          </w:tcPr>
          <w:p w:rsidR="008D4BC0" w:rsidRPr="0085391D" w:rsidRDefault="008D4BC0" w:rsidP="00CB0C24">
            <w:pPr>
              <w:keepNext/>
              <w:widowControl w:val="0"/>
              <w:spacing w:line="240" w:lineRule="exact"/>
              <w:rPr>
                <w:sz w:val="22"/>
                <w:szCs w:val="22"/>
              </w:rPr>
            </w:pPr>
          </w:p>
        </w:tc>
        <w:tc>
          <w:tcPr>
            <w:tcW w:w="5646" w:type="dxa"/>
            <w:gridSpan w:val="3"/>
            <w:shd w:val="clear" w:color="auto" w:fill="auto"/>
          </w:tcPr>
          <w:p w:rsidR="008D4BC0" w:rsidRPr="0085391D" w:rsidRDefault="008D4BC0" w:rsidP="005173E1">
            <w:pPr>
              <w:autoSpaceDE w:val="0"/>
              <w:autoSpaceDN w:val="0"/>
              <w:adjustRightInd w:val="0"/>
              <w:rPr>
                <w:rFonts w:eastAsia="Calibri"/>
                <w:b/>
                <w:bCs/>
                <w:sz w:val="22"/>
                <w:szCs w:val="22"/>
              </w:rPr>
            </w:pPr>
            <w:r w:rsidRPr="0085391D">
              <w:rPr>
                <w:rFonts w:eastAsia="Calibri"/>
                <w:b/>
                <w:bCs/>
                <w:sz w:val="22"/>
                <w:szCs w:val="22"/>
              </w:rPr>
              <w:t>Требования к объему предоставления гарантий качества</w:t>
            </w:r>
            <w:r w:rsidRPr="0085391D">
              <w:rPr>
                <w:b/>
                <w:sz w:val="22"/>
                <w:szCs w:val="22"/>
              </w:rPr>
              <w:t xml:space="preserve"> </w:t>
            </w:r>
            <w:r w:rsidRPr="0085391D">
              <w:rPr>
                <w:rFonts w:eastAsia="Calibri"/>
                <w:b/>
                <w:bCs/>
                <w:sz w:val="22"/>
                <w:szCs w:val="22"/>
              </w:rPr>
              <w:t>товара (работы, услуги)</w:t>
            </w:r>
          </w:p>
        </w:tc>
        <w:tc>
          <w:tcPr>
            <w:tcW w:w="4678" w:type="dxa"/>
            <w:shd w:val="clear" w:color="auto" w:fill="auto"/>
          </w:tcPr>
          <w:p w:rsidR="008D4BC0" w:rsidRPr="0085391D" w:rsidRDefault="008D4BC0" w:rsidP="005173E1">
            <w:pPr>
              <w:keepNext/>
              <w:widowControl w:val="0"/>
              <w:spacing w:line="240" w:lineRule="exact"/>
              <w:jc w:val="both"/>
              <w:rPr>
                <w:sz w:val="22"/>
                <w:szCs w:val="22"/>
              </w:rPr>
            </w:pPr>
            <w:r w:rsidRPr="0085391D">
              <w:rPr>
                <w:rFonts w:eastAsia="Calibri"/>
                <w:sz w:val="22"/>
                <w:szCs w:val="22"/>
              </w:rPr>
              <w:t>в полном объеме</w:t>
            </w:r>
          </w:p>
        </w:tc>
      </w:tr>
      <w:tr w:rsidR="008D4BC0" w:rsidRPr="0085391D" w:rsidTr="005B005C">
        <w:trPr>
          <w:cantSplit/>
          <w:trHeight w:val="318"/>
        </w:trPr>
        <w:tc>
          <w:tcPr>
            <w:tcW w:w="11200" w:type="dxa"/>
            <w:gridSpan w:val="5"/>
            <w:shd w:val="clear" w:color="auto" w:fill="FFFF00"/>
          </w:tcPr>
          <w:p w:rsidR="008D4BC0" w:rsidRPr="0085391D" w:rsidRDefault="008D4BC0" w:rsidP="00991B90">
            <w:pPr>
              <w:keepNext/>
              <w:widowControl w:val="0"/>
              <w:spacing w:line="240" w:lineRule="exact"/>
              <w:rPr>
                <w:b/>
                <w:sz w:val="22"/>
                <w:szCs w:val="22"/>
              </w:rPr>
            </w:pPr>
            <w:r w:rsidRPr="0085391D">
              <w:rPr>
                <w:b/>
                <w:sz w:val="22"/>
                <w:szCs w:val="22"/>
              </w:rPr>
              <w:t>РАЗДЕЛ 2.2. Сведения о закупке</w:t>
            </w:r>
          </w:p>
        </w:tc>
      </w:tr>
      <w:tr w:rsidR="008D4BC0" w:rsidRPr="0085391D" w:rsidTr="005B005C">
        <w:trPr>
          <w:cantSplit/>
          <w:trHeight w:val="260"/>
        </w:trPr>
        <w:tc>
          <w:tcPr>
            <w:tcW w:w="876" w:type="dxa"/>
            <w:shd w:val="clear" w:color="auto" w:fill="auto"/>
          </w:tcPr>
          <w:p w:rsidR="008D4BC0" w:rsidRPr="0085391D" w:rsidRDefault="008D4BC0" w:rsidP="00CB0C24">
            <w:pPr>
              <w:keepNext/>
              <w:widowControl w:val="0"/>
              <w:spacing w:line="240" w:lineRule="exact"/>
              <w:rPr>
                <w:sz w:val="22"/>
                <w:szCs w:val="22"/>
              </w:rPr>
            </w:pPr>
            <w:r w:rsidRPr="0085391D">
              <w:rPr>
                <w:sz w:val="22"/>
                <w:szCs w:val="22"/>
              </w:rPr>
              <w:t>2.2.1</w:t>
            </w:r>
          </w:p>
        </w:tc>
        <w:tc>
          <w:tcPr>
            <w:tcW w:w="5646" w:type="dxa"/>
            <w:gridSpan w:val="3"/>
            <w:shd w:val="clear" w:color="auto" w:fill="auto"/>
          </w:tcPr>
          <w:p w:rsidR="008D4BC0" w:rsidRPr="0085391D" w:rsidRDefault="008D4BC0" w:rsidP="00CB0C24">
            <w:pPr>
              <w:keepNext/>
              <w:widowControl w:val="0"/>
              <w:spacing w:line="240" w:lineRule="exact"/>
              <w:rPr>
                <w:b/>
                <w:sz w:val="22"/>
                <w:szCs w:val="22"/>
              </w:rPr>
            </w:pPr>
            <w:r w:rsidRPr="0085391D">
              <w:rPr>
                <w:b/>
                <w:sz w:val="22"/>
                <w:szCs w:val="22"/>
              </w:rPr>
              <w:t>Способ определения поставщика</w:t>
            </w:r>
          </w:p>
        </w:tc>
        <w:tc>
          <w:tcPr>
            <w:tcW w:w="4678" w:type="dxa"/>
            <w:shd w:val="clear" w:color="auto" w:fill="auto"/>
          </w:tcPr>
          <w:p w:rsidR="008D4BC0" w:rsidRPr="0085391D" w:rsidRDefault="008D4BC0" w:rsidP="00CB0C24">
            <w:pPr>
              <w:keepNext/>
              <w:widowControl w:val="0"/>
              <w:spacing w:line="240" w:lineRule="exact"/>
              <w:rPr>
                <w:sz w:val="22"/>
                <w:szCs w:val="22"/>
              </w:rPr>
            </w:pPr>
            <w:r w:rsidRPr="0085391D">
              <w:rPr>
                <w:sz w:val="22"/>
                <w:szCs w:val="22"/>
              </w:rPr>
              <w:t>Открытый аукцион в электронной форме</w:t>
            </w:r>
          </w:p>
        </w:tc>
      </w:tr>
      <w:tr w:rsidR="008D4BC0" w:rsidRPr="0085391D" w:rsidTr="009006A3">
        <w:trPr>
          <w:cantSplit/>
          <w:trHeight w:val="242"/>
        </w:trPr>
        <w:tc>
          <w:tcPr>
            <w:tcW w:w="876" w:type="dxa"/>
            <w:shd w:val="clear" w:color="auto" w:fill="auto"/>
          </w:tcPr>
          <w:p w:rsidR="008D4BC0" w:rsidRPr="0085391D" w:rsidRDefault="008D4BC0" w:rsidP="00CB0C24">
            <w:pPr>
              <w:keepNext/>
              <w:widowControl w:val="0"/>
              <w:spacing w:line="240" w:lineRule="exact"/>
              <w:rPr>
                <w:sz w:val="22"/>
                <w:szCs w:val="22"/>
              </w:rPr>
            </w:pPr>
            <w:r w:rsidRPr="0085391D">
              <w:rPr>
                <w:sz w:val="22"/>
                <w:szCs w:val="22"/>
              </w:rPr>
              <w:t>2.2.2.</w:t>
            </w:r>
          </w:p>
        </w:tc>
        <w:tc>
          <w:tcPr>
            <w:tcW w:w="5646" w:type="dxa"/>
            <w:gridSpan w:val="3"/>
            <w:shd w:val="clear" w:color="auto" w:fill="auto"/>
          </w:tcPr>
          <w:p w:rsidR="008D4BC0" w:rsidRPr="0085391D" w:rsidRDefault="008D4BC0" w:rsidP="00CB0C24">
            <w:pPr>
              <w:keepNext/>
              <w:widowControl w:val="0"/>
              <w:spacing w:line="240" w:lineRule="exact"/>
              <w:rPr>
                <w:b/>
                <w:sz w:val="22"/>
                <w:szCs w:val="22"/>
              </w:rPr>
            </w:pPr>
            <w:r w:rsidRPr="0085391D">
              <w:rPr>
                <w:b/>
                <w:sz w:val="22"/>
                <w:szCs w:val="22"/>
              </w:rPr>
              <w:t>Источник финансирования закупки</w:t>
            </w:r>
          </w:p>
        </w:tc>
        <w:tc>
          <w:tcPr>
            <w:tcW w:w="4678" w:type="dxa"/>
            <w:shd w:val="clear" w:color="auto" w:fill="auto"/>
          </w:tcPr>
          <w:p w:rsidR="008D4BC0" w:rsidRPr="0085391D" w:rsidRDefault="008D4BC0" w:rsidP="00991B90">
            <w:pPr>
              <w:keepNext/>
              <w:widowControl w:val="0"/>
              <w:spacing w:line="240" w:lineRule="exact"/>
              <w:rPr>
                <w:sz w:val="22"/>
                <w:szCs w:val="22"/>
              </w:rPr>
            </w:pPr>
            <w:r w:rsidRPr="0085391D">
              <w:rPr>
                <w:sz w:val="22"/>
                <w:szCs w:val="22"/>
              </w:rPr>
              <w:t>Средства от оказания платных услуг</w:t>
            </w:r>
          </w:p>
        </w:tc>
      </w:tr>
      <w:tr w:rsidR="008D4BC0" w:rsidRPr="0085391D" w:rsidTr="005B005C">
        <w:trPr>
          <w:cantSplit/>
          <w:trHeight w:val="359"/>
        </w:trPr>
        <w:tc>
          <w:tcPr>
            <w:tcW w:w="876" w:type="dxa"/>
            <w:shd w:val="clear" w:color="auto" w:fill="auto"/>
          </w:tcPr>
          <w:p w:rsidR="008D4BC0" w:rsidRPr="0085391D" w:rsidRDefault="008D4BC0" w:rsidP="00CB0C24">
            <w:pPr>
              <w:keepNext/>
              <w:widowControl w:val="0"/>
              <w:spacing w:line="240" w:lineRule="exact"/>
              <w:rPr>
                <w:sz w:val="22"/>
                <w:szCs w:val="22"/>
              </w:rPr>
            </w:pPr>
            <w:r w:rsidRPr="0085391D">
              <w:rPr>
                <w:sz w:val="22"/>
                <w:szCs w:val="22"/>
              </w:rPr>
              <w:t>2.2.3.</w:t>
            </w:r>
          </w:p>
        </w:tc>
        <w:tc>
          <w:tcPr>
            <w:tcW w:w="5646" w:type="dxa"/>
            <w:gridSpan w:val="3"/>
            <w:shd w:val="clear" w:color="auto" w:fill="auto"/>
          </w:tcPr>
          <w:p w:rsidR="008D4BC0" w:rsidRPr="0085391D" w:rsidRDefault="008D4BC0" w:rsidP="00991B90">
            <w:pPr>
              <w:keepNext/>
              <w:widowControl w:val="0"/>
              <w:spacing w:line="240" w:lineRule="exact"/>
              <w:rPr>
                <w:b/>
                <w:sz w:val="22"/>
                <w:szCs w:val="22"/>
              </w:rPr>
            </w:pPr>
            <w:r w:rsidRPr="0085391D">
              <w:rPr>
                <w:b/>
                <w:sz w:val="22"/>
                <w:szCs w:val="22"/>
              </w:rPr>
              <w:t>Начальная (максимальная) цена договора</w:t>
            </w:r>
          </w:p>
        </w:tc>
        <w:tc>
          <w:tcPr>
            <w:tcW w:w="4678" w:type="dxa"/>
            <w:shd w:val="clear" w:color="auto" w:fill="auto"/>
          </w:tcPr>
          <w:p w:rsidR="008D4BC0" w:rsidRPr="0085391D" w:rsidRDefault="003C081F" w:rsidP="00CB0C24">
            <w:pPr>
              <w:keepNext/>
              <w:widowControl w:val="0"/>
              <w:spacing w:line="240" w:lineRule="exact"/>
              <w:rPr>
                <w:sz w:val="22"/>
                <w:szCs w:val="22"/>
              </w:rPr>
            </w:pPr>
            <w:r w:rsidRPr="0085391D">
              <w:rPr>
                <w:sz w:val="22"/>
                <w:szCs w:val="22"/>
              </w:rPr>
              <w:t>1245373,65</w:t>
            </w:r>
            <w:r w:rsidRPr="0085391D">
              <w:rPr>
                <w:color w:val="FF0000"/>
                <w:sz w:val="22"/>
                <w:szCs w:val="22"/>
              </w:rPr>
              <w:t xml:space="preserve"> </w:t>
            </w:r>
            <w:r w:rsidR="008D4BC0" w:rsidRPr="0085391D">
              <w:rPr>
                <w:sz w:val="22"/>
                <w:szCs w:val="22"/>
              </w:rPr>
              <w:t>руб.</w:t>
            </w:r>
          </w:p>
        </w:tc>
      </w:tr>
      <w:tr w:rsidR="008D4BC0" w:rsidRPr="0085391D" w:rsidTr="005B005C">
        <w:trPr>
          <w:cantSplit/>
          <w:trHeight w:val="316"/>
        </w:trPr>
        <w:tc>
          <w:tcPr>
            <w:tcW w:w="876" w:type="dxa"/>
            <w:shd w:val="clear" w:color="auto" w:fill="auto"/>
          </w:tcPr>
          <w:p w:rsidR="008D4BC0" w:rsidRPr="0085391D" w:rsidRDefault="008D4BC0" w:rsidP="00CB0C24">
            <w:pPr>
              <w:keepNext/>
              <w:widowControl w:val="0"/>
              <w:spacing w:line="240" w:lineRule="exact"/>
              <w:rPr>
                <w:sz w:val="22"/>
                <w:szCs w:val="22"/>
              </w:rPr>
            </w:pPr>
            <w:r w:rsidRPr="0085391D">
              <w:rPr>
                <w:sz w:val="22"/>
                <w:szCs w:val="22"/>
              </w:rPr>
              <w:t>2.2.4.</w:t>
            </w:r>
          </w:p>
        </w:tc>
        <w:tc>
          <w:tcPr>
            <w:tcW w:w="5646" w:type="dxa"/>
            <w:gridSpan w:val="3"/>
            <w:shd w:val="clear" w:color="auto" w:fill="auto"/>
          </w:tcPr>
          <w:p w:rsidR="008D4BC0" w:rsidRPr="0085391D" w:rsidRDefault="008D4BC0" w:rsidP="00E7098F">
            <w:pPr>
              <w:keepNext/>
              <w:widowControl w:val="0"/>
              <w:spacing w:line="240" w:lineRule="exact"/>
              <w:rPr>
                <w:b/>
                <w:sz w:val="22"/>
                <w:szCs w:val="22"/>
              </w:rPr>
            </w:pPr>
            <w:r w:rsidRPr="0085391D">
              <w:rPr>
                <w:b/>
                <w:sz w:val="22"/>
                <w:szCs w:val="22"/>
              </w:rPr>
              <w:t>Цена единицы товара (работы, услуги)</w:t>
            </w:r>
          </w:p>
        </w:tc>
        <w:tc>
          <w:tcPr>
            <w:tcW w:w="4678" w:type="dxa"/>
            <w:shd w:val="clear" w:color="auto" w:fill="auto"/>
          </w:tcPr>
          <w:p w:rsidR="008D4BC0" w:rsidRPr="0085391D" w:rsidRDefault="008D4BC0" w:rsidP="00CB0C24">
            <w:pPr>
              <w:keepNext/>
              <w:widowControl w:val="0"/>
              <w:spacing w:line="240" w:lineRule="exact"/>
              <w:rPr>
                <w:sz w:val="22"/>
                <w:szCs w:val="22"/>
              </w:rPr>
            </w:pPr>
            <w:r w:rsidRPr="0085391D">
              <w:rPr>
                <w:rFonts w:eastAsia="Calibri"/>
                <w:sz w:val="22"/>
                <w:szCs w:val="22"/>
              </w:rPr>
              <w:t>серия</w:t>
            </w:r>
          </w:p>
        </w:tc>
      </w:tr>
      <w:tr w:rsidR="008D4BC0" w:rsidRPr="0085391D" w:rsidTr="005B005C">
        <w:trPr>
          <w:cantSplit/>
          <w:trHeight w:val="269"/>
        </w:trPr>
        <w:tc>
          <w:tcPr>
            <w:tcW w:w="876" w:type="dxa"/>
            <w:shd w:val="clear" w:color="auto" w:fill="auto"/>
          </w:tcPr>
          <w:p w:rsidR="008D4BC0" w:rsidRPr="0085391D" w:rsidRDefault="008D4BC0" w:rsidP="00CB0C24">
            <w:pPr>
              <w:keepNext/>
              <w:widowControl w:val="0"/>
              <w:spacing w:line="240" w:lineRule="exact"/>
              <w:rPr>
                <w:sz w:val="22"/>
                <w:szCs w:val="22"/>
              </w:rPr>
            </w:pPr>
            <w:r w:rsidRPr="0085391D">
              <w:rPr>
                <w:sz w:val="22"/>
                <w:szCs w:val="22"/>
              </w:rPr>
              <w:t>2.2.5.</w:t>
            </w:r>
          </w:p>
        </w:tc>
        <w:tc>
          <w:tcPr>
            <w:tcW w:w="5646" w:type="dxa"/>
            <w:gridSpan w:val="3"/>
            <w:shd w:val="clear" w:color="auto" w:fill="auto"/>
          </w:tcPr>
          <w:p w:rsidR="008D4BC0" w:rsidRPr="0085391D" w:rsidRDefault="008D4BC0" w:rsidP="00991B90">
            <w:pPr>
              <w:keepNext/>
              <w:widowControl w:val="0"/>
              <w:spacing w:line="240" w:lineRule="exact"/>
              <w:rPr>
                <w:b/>
                <w:sz w:val="22"/>
                <w:szCs w:val="22"/>
              </w:rPr>
            </w:pPr>
            <w:r w:rsidRPr="0085391D">
              <w:rPr>
                <w:b/>
                <w:sz w:val="22"/>
                <w:szCs w:val="22"/>
              </w:rPr>
              <w:t>Информация о валюте, используемой для формирования цены договора и расчетов с поставщиками (подрядчиками, исполнителями)</w:t>
            </w:r>
          </w:p>
        </w:tc>
        <w:tc>
          <w:tcPr>
            <w:tcW w:w="4678" w:type="dxa"/>
            <w:shd w:val="clear" w:color="auto" w:fill="auto"/>
          </w:tcPr>
          <w:p w:rsidR="008D4BC0" w:rsidRPr="0085391D" w:rsidRDefault="008D4BC0" w:rsidP="00CB0C24">
            <w:pPr>
              <w:keepNext/>
              <w:widowControl w:val="0"/>
              <w:spacing w:line="240" w:lineRule="exact"/>
              <w:rPr>
                <w:sz w:val="22"/>
                <w:szCs w:val="22"/>
              </w:rPr>
            </w:pPr>
            <w:r w:rsidRPr="0085391D">
              <w:rPr>
                <w:sz w:val="22"/>
                <w:szCs w:val="22"/>
              </w:rPr>
              <w:t>Российский рубль</w:t>
            </w:r>
          </w:p>
        </w:tc>
      </w:tr>
      <w:tr w:rsidR="008D4BC0" w:rsidRPr="0085391D" w:rsidTr="005B005C">
        <w:trPr>
          <w:cantSplit/>
          <w:trHeight w:val="555"/>
        </w:trPr>
        <w:tc>
          <w:tcPr>
            <w:tcW w:w="876" w:type="dxa"/>
            <w:shd w:val="clear" w:color="auto" w:fill="auto"/>
          </w:tcPr>
          <w:p w:rsidR="008D4BC0" w:rsidRPr="0085391D" w:rsidRDefault="008D4BC0" w:rsidP="00CB0C24">
            <w:pPr>
              <w:keepNext/>
              <w:widowControl w:val="0"/>
              <w:spacing w:line="240" w:lineRule="exact"/>
              <w:rPr>
                <w:sz w:val="22"/>
                <w:szCs w:val="22"/>
              </w:rPr>
            </w:pPr>
            <w:r w:rsidRPr="0085391D">
              <w:rPr>
                <w:sz w:val="22"/>
                <w:szCs w:val="22"/>
              </w:rPr>
              <w:t>2.2.6.</w:t>
            </w:r>
          </w:p>
        </w:tc>
        <w:tc>
          <w:tcPr>
            <w:tcW w:w="5646" w:type="dxa"/>
            <w:gridSpan w:val="3"/>
            <w:shd w:val="clear" w:color="auto" w:fill="auto"/>
          </w:tcPr>
          <w:p w:rsidR="008D4BC0" w:rsidRPr="0085391D" w:rsidRDefault="008D4BC0" w:rsidP="00991B90">
            <w:pPr>
              <w:keepNext/>
              <w:widowControl w:val="0"/>
              <w:spacing w:line="240" w:lineRule="exact"/>
              <w:rPr>
                <w:b/>
                <w:sz w:val="22"/>
                <w:szCs w:val="22"/>
              </w:rPr>
            </w:pPr>
            <w:r w:rsidRPr="0085391D">
              <w:rPr>
                <w:b/>
                <w:sz w:val="22"/>
                <w:szCs w:val="22"/>
              </w:rPr>
              <w:t>Порядок применения официального курса иностранной валюты к рублю Российской Федерации, установленного Центральным банкам Российской Федерации и используемого при оплате договора</w:t>
            </w:r>
          </w:p>
        </w:tc>
        <w:tc>
          <w:tcPr>
            <w:tcW w:w="4678" w:type="dxa"/>
            <w:shd w:val="clear" w:color="auto" w:fill="auto"/>
          </w:tcPr>
          <w:p w:rsidR="008D4BC0" w:rsidRPr="0085391D" w:rsidRDefault="008D4BC0" w:rsidP="00CB0C24">
            <w:pPr>
              <w:keepNext/>
              <w:widowControl w:val="0"/>
              <w:spacing w:line="240" w:lineRule="exact"/>
              <w:rPr>
                <w:sz w:val="22"/>
                <w:szCs w:val="22"/>
              </w:rPr>
            </w:pPr>
            <w:r w:rsidRPr="0085391D">
              <w:rPr>
                <w:sz w:val="22"/>
                <w:szCs w:val="22"/>
              </w:rPr>
              <w:t>Не применяется</w:t>
            </w:r>
          </w:p>
        </w:tc>
      </w:tr>
      <w:tr w:rsidR="008D4BC0" w:rsidRPr="0085391D" w:rsidTr="005B005C">
        <w:trPr>
          <w:cantSplit/>
          <w:trHeight w:val="354"/>
        </w:trPr>
        <w:tc>
          <w:tcPr>
            <w:tcW w:w="876" w:type="dxa"/>
            <w:shd w:val="clear" w:color="auto" w:fill="auto"/>
          </w:tcPr>
          <w:p w:rsidR="008D4BC0" w:rsidRPr="0085391D" w:rsidRDefault="008D4BC0" w:rsidP="00CB0C24">
            <w:pPr>
              <w:keepNext/>
              <w:widowControl w:val="0"/>
              <w:spacing w:line="240" w:lineRule="exact"/>
              <w:rPr>
                <w:sz w:val="22"/>
                <w:szCs w:val="22"/>
              </w:rPr>
            </w:pPr>
            <w:r w:rsidRPr="0085391D">
              <w:rPr>
                <w:sz w:val="22"/>
                <w:szCs w:val="22"/>
              </w:rPr>
              <w:t>2.2.7.</w:t>
            </w:r>
          </w:p>
        </w:tc>
        <w:tc>
          <w:tcPr>
            <w:tcW w:w="5646" w:type="dxa"/>
            <w:gridSpan w:val="3"/>
            <w:shd w:val="clear" w:color="auto" w:fill="auto"/>
          </w:tcPr>
          <w:p w:rsidR="008D4BC0" w:rsidRPr="0085391D" w:rsidRDefault="008D4BC0" w:rsidP="00991B90">
            <w:pPr>
              <w:keepNext/>
              <w:widowControl w:val="0"/>
              <w:spacing w:line="240" w:lineRule="exact"/>
              <w:rPr>
                <w:b/>
                <w:sz w:val="22"/>
                <w:szCs w:val="22"/>
              </w:rPr>
            </w:pPr>
            <w:r w:rsidRPr="0085391D">
              <w:rPr>
                <w:b/>
                <w:sz w:val="22"/>
                <w:szCs w:val="22"/>
              </w:rPr>
              <w:t>Обоснование начальной максимальной цены договора</w:t>
            </w:r>
          </w:p>
        </w:tc>
        <w:tc>
          <w:tcPr>
            <w:tcW w:w="4678" w:type="dxa"/>
            <w:shd w:val="clear" w:color="auto" w:fill="auto"/>
          </w:tcPr>
          <w:p w:rsidR="008D4BC0" w:rsidRPr="0085391D" w:rsidRDefault="008D4BC0" w:rsidP="00FA3DF3">
            <w:pPr>
              <w:keepNext/>
              <w:widowControl w:val="0"/>
              <w:tabs>
                <w:tab w:val="left" w:pos="900"/>
              </w:tabs>
              <w:spacing w:line="240" w:lineRule="exact"/>
              <w:rPr>
                <w:sz w:val="22"/>
                <w:szCs w:val="22"/>
              </w:rPr>
            </w:pPr>
            <w:r w:rsidRPr="0085391D">
              <w:rPr>
                <w:sz w:val="22"/>
                <w:szCs w:val="22"/>
              </w:rPr>
              <w:t xml:space="preserve">Согласно приложению №3 к документации </w:t>
            </w:r>
            <w:r w:rsidRPr="0085391D">
              <w:rPr>
                <w:rFonts w:eastAsia="Calibri"/>
                <w:bCs/>
                <w:sz w:val="22"/>
                <w:szCs w:val="22"/>
              </w:rPr>
              <w:t>об открытом аукционе в электронной форме</w:t>
            </w:r>
          </w:p>
        </w:tc>
      </w:tr>
      <w:tr w:rsidR="008D4BC0" w:rsidRPr="0085391D" w:rsidTr="005B005C">
        <w:trPr>
          <w:cantSplit/>
          <w:trHeight w:val="555"/>
        </w:trPr>
        <w:tc>
          <w:tcPr>
            <w:tcW w:w="876" w:type="dxa"/>
            <w:shd w:val="clear" w:color="auto" w:fill="auto"/>
          </w:tcPr>
          <w:p w:rsidR="008D4BC0" w:rsidRPr="0085391D" w:rsidRDefault="008D4BC0" w:rsidP="0046048B">
            <w:pPr>
              <w:keepNext/>
              <w:widowControl w:val="0"/>
              <w:spacing w:line="240" w:lineRule="exact"/>
              <w:rPr>
                <w:sz w:val="22"/>
                <w:szCs w:val="22"/>
              </w:rPr>
            </w:pPr>
            <w:r w:rsidRPr="0085391D">
              <w:rPr>
                <w:sz w:val="22"/>
                <w:szCs w:val="22"/>
              </w:rPr>
              <w:t>2.2.9.</w:t>
            </w:r>
          </w:p>
        </w:tc>
        <w:tc>
          <w:tcPr>
            <w:tcW w:w="5646" w:type="dxa"/>
            <w:gridSpan w:val="3"/>
            <w:shd w:val="clear" w:color="auto" w:fill="auto"/>
          </w:tcPr>
          <w:p w:rsidR="008D4BC0" w:rsidRPr="0085391D" w:rsidRDefault="008D4BC0" w:rsidP="00B777A2">
            <w:pPr>
              <w:keepNext/>
              <w:widowControl w:val="0"/>
              <w:spacing w:line="240" w:lineRule="exact"/>
              <w:rPr>
                <w:b/>
                <w:sz w:val="22"/>
                <w:szCs w:val="22"/>
              </w:rPr>
            </w:pPr>
            <w:r w:rsidRPr="0085391D">
              <w:rPr>
                <w:b/>
                <w:sz w:val="22"/>
                <w:szCs w:val="22"/>
              </w:rPr>
              <w:t>Место выполнения работ, оказания услуг</w:t>
            </w:r>
          </w:p>
        </w:tc>
        <w:tc>
          <w:tcPr>
            <w:tcW w:w="4678" w:type="dxa"/>
            <w:shd w:val="clear" w:color="auto" w:fill="auto"/>
          </w:tcPr>
          <w:p w:rsidR="008D4BC0" w:rsidRPr="0085391D" w:rsidRDefault="008D4BC0" w:rsidP="00B722C4">
            <w:pPr>
              <w:keepNext/>
              <w:widowControl w:val="0"/>
              <w:spacing w:line="240" w:lineRule="exact"/>
              <w:rPr>
                <w:sz w:val="22"/>
                <w:szCs w:val="22"/>
              </w:rPr>
            </w:pPr>
            <w:r w:rsidRPr="0085391D">
              <w:rPr>
                <w:sz w:val="22"/>
                <w:szCs w:val="22"/>
              </w:rPr>
              <w:t xml:space="preserve">Согласно приложению № 2 к документации </w:t>
            </w:r>
            <w:r w:rsidRPr="0085391D">
              <w:rPr>
                <w:rFonts w:eastAsia="Calibri"/>
                <w:bCs/>
                <w:sz w:val="22"/>
                <w:szCs w:val="22"/>
              </w:rPr>
              <w:t>об открытом аукционе в электронной форме</w:t>
            </w:r>
          </w:p>
        </w:tc>
      </w:tr>
      <w:tr w:rsidR="008D4BC0" w:rsidRPr="0085391D" w:rsidTr="005B005C">
        <w:trPr>
          <w:cantSplit/>
          <w:trHeight w:val="555"/>
        </w:trPr>
        <w:tc>
          <w:tcPr>
            <w:tcW w:w="876" w:type="dxa"/>
            <w:shd w:val="clear" w:color="auto" w:fill="auto"/>
          </w:tcPr>
          <w:p w:rsidR="008D4BC0" w:rsidRPr="0085391D" w:rsidRDefault="008D4BC0" w:rsidP="0046048B">
            <w:pPr>
              <w:keepNext/>
              <w:widowControl w:val="0"/>
              <w:spacing w:line="240" w:lineRule="exact"/>
              <w:rPr>
                <w:sz w:val="22"/>
                <w:szCs w:val="22"/>
              </w:rPr>
            </w:pPr>
            <w:r w:rsidRPr="0085391D">
              <w:rPr>
                <w:sz w:val="22"/>
                <w:szCs w:val="22"/>
              </w:rPr>
              <w:t>2.2.10.</w:t>
            </w:r>
          </w:p>
        </w:tc>
        <w:tc>
          <w:tcPr>
            <w:tcW w:w="5646" w:type="dxa"/>
            <w:gridSpan w:val="3"/>
            <w:shd w:val="clear" w:color="auto" w:fill="auto"/>
          </w:tcPr>
          <w:p w:rsidR="008D4BC0" w:rsidRPr="0085391D" w:rsidRDefault="008D4BC0" w:rsidP="00B777A2">
            <w:pPr>
              <w:keepNext/>
              <w:widowControl w:val="0"/>
              <w:spacing w:line="240" w:lineRule="exact"/>
              <w:rPr>
                <w:b/>
                <w:sz w:val="22"/>
                <w:szCs w:val="22"/>
              </w:rPr>
            </w:pPr>
            <w:r w:rsidRPr="0085391D">
              <w:rPr>
                <w:b/>
                <w:sz w:val="22"/>
                <w:szCs w:val="22"/>
              </w:rPr>
              <w:t>Срок завершения работ, график оказания услуг</w:t>
            </w:r>
          </w:p>
        </w:tc>
        <w:tc>
          <w:tcPr>
            <w:tcW w:w="4678" w:type="dxa"/>
            <w:shd w:val="clear" w:color="auto" w:fill="auto"/>
          </w:tcPr>
          <w:p w:rsidR="008D4BC0" w:rsidRPr="0085391D" w:rsidRDefault="008D4BC0" w:rsidP="00B722C4">
            <w:pPr>
              <w:keepNext/>
              <w:widowControl w:val="0"/>
              <w:spacing w:line="240" w:lineRule="exact"/>
              <w:rPr>
                <w:sz w:val="22"/>
                <w:szCs w:val="22"/>
              </w:rPr>
            </w:pPr>
            <w:r w:rsidRPr="0085391D">
              <w:rPr>
                <w:sz w:val="22"/>
                <w:szCs w:val="22"/>
              </w:rPr>
              <w:t xml:space="preserve">Согласно приложению №2 к документации </w:t>
            </w:r>
            <w:r w:rsidRPr="0085391D">
              <w:rPr>
                <w:rFonts w:eastAsia="Calibri"/>
                <w:bCs/>
                <w:sz w:val="22"/>
                <w:szCs w:val="22"/>
              </w:rPr>
              <w:t>об открытом аукционе в электронной форме</w:t>
            </w:r>
          </w:p>
        </w:tc>
      </w:tr>
      <w:tr w:rsidR="008D4BC0" w:rsidRPr="0085391D" w:rsidTr="005B005C">
        <w:trPr>
          <w:cantSplit/>
          <w:trHeight w:val="555"/>
        </w:trPr>
        <w:tc>
          <w:tcPr>
            <w:tcW w:w="11200" w:type="dxa"/>
            <w:gridSpan w:val="5"/>
            <w:shd w:val="clear" w:color="auto" w:fill="FFFF00"/>
          </w:tcPr>
          <w:p w:rsidR="008D4BC0" w:rsidRPr="0085391D" w:rsidRDefault="008D4BC0" w:rsidP="00CB0C24">
            <w:pPr>
              <w:keepNext/>
              <w:widowControl w:val="0"/>
              <w:spacing w:line="240" w:lineRule="exact"/>
              <w:rPr>
                <w:b/>
                <w:sz w:val="22"/>
                <w:szCs w:val="22"/>
              </w:rPr>
            </w:pPr>
            <w:r w:rsidRPr="0085391D">
              <w:rPr>
                <w:b/>
                <w:sz w:val="22"/>
                <w:szCs w:val="22"/>
              </w:rPr>
              <w:t xml:space="preserve">РАЗДЕЛ 3. </w:t>
            </w:r>
            <w:r w:rsidRPr="0085391D">
              <w:rPr>
                <w:rFonts w:eastAsia="Calibri"/>
                <w:b/>
                <w:bCs/>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w:t>
            </w:r>
          </w:p>
        </w:tc>
      </w:tr>
      <w:tr w:rsidR="00F31A51" w:rsidRPr="0085391D" w:rsidTr="00C64FDE">
        <w:trPr>
          <w:cantSplit/>
          <w:trHeight w:val="270"/>
        </w:trPr>
        <w:tc>
          <w:tcPr>
            <w:tcW w:w="11200" w:type="dxa"/>
            <w:gridSpan w:val="5"/>
            <w:shd w:val="clear" w:color="auto" w:fill="auto"/>
          </w:tcPr>
          <w:p w:rsidR="00F31A51" w:rsidRPr="0085391D" w:rsidRDefault="00F31A51" w:rsidP="00F31A51">
            <w:pPr>
              <w:pStyle w:val="af5"/>
              <w:keepNext/>
              <w:widowControl w:val="0"/>
              <w:spacing w:line="280" w:lineRule="exact"/>
              <w:jc w:val="both"/>
              <w:rPr>
                <w:sz w:val="22"/>
                <w:szCs w:val="22"/>
              </w:rPr>
            </w:pPr>
            <w:r w:rsidRPr="0085391D">
              <w:rPr>
                <w:sz w:val="22"/>
                <w:szCs w:val="22"/>
              </w:rPr>
              <w:t>Не устан</w:t>
            </w:r>
            <w:r>
              <w:rPr>
                <w:sz w:val="22"/>
                <w:szCs w:val="22"/>
              </w:rPr>
              <w:t>а</w:t>
            </w:r>
            <w:r w:rsidRPr="0085391D">
              <w:rPr>
                <w:sz w:val="22"/>
                <w:szCs w:val="22"/>
              </w:rPr>
              <w:t>вл</w:t>
            </w:r>
            <w:r>
              <w:rPr>
                <w:sz w:val="22"/>
                <w:szCs w:val="22"/>
              </w:rPr>
              <w:t>ивается</w:t>
            </w:r>
          </w:p>
        </w:tc>
      </w:tr>
      <w:tr w:rsidR="008D4BC0" w:rsidRPr="0085391D" w:rsidTr="005B005C">
        <w:trPr>
          <w:cantSplit/>
          <w:trHeight w:val="313"/>
        </w:trPr>
        <w:tc>
          <w:tcPr>
            <w:tcW w:w="11200" w:type="dxa"/>
            <w:gridSpan w:val="5"/>
            <w:shd w:val="clear" w:color="auto" w:fill="FFFF00"/>
          </w:tcPr>
          <w:p w:rsidR="008D4BC0" w:rsidRPr="0085391D" w:rsidRDefault="008D4BC0" w:rsidP="00524B9F">
            <w:pPr>
              <w:pStyle w:val="af5"/>
              <w:keepNext/>
              <w:widowControl w:val="0"/>
              <w:spacing w:line="280" w:lineRule="exact"/>
              <w:jc w:val="both"/>
              <w:rPr>
                <w:b/>
                <w:sz w:val="22"/>
                <w:szCs w:val="22"/>
              </w:rPr>
            </w:pPr>
            <w:r w:rsidRPr="0085391D">
              <w:rPr>
                <w:b/>
                <w:sz w:val="22"/>
                <w:szCs w:val="22"/>
              </w:rPr>
              <w:t xml:space="preserve">РАЗДЕЛ 4. Требования к участникам </w:t>
            </w:r>
            <w:r w:rsidRPr="0085391D">
              <w:rPr>
                <w:b/>
                <w:bCs/>
                <w:sz w:val="22"/>
                <w:szCs w:val="22"/>
              </w:rPr>
              <w:t xml:space="preserve">открытого аукциона в </w:t>
            </w:r>
            <w:r w:rsidRPr="0085391D">
              <w:rPr>
                <w:b/>
                <w:sz w:val="22"/>
                <w:szCs w:val="22"/>
              </w:rPr>
              <w:t>электронной форме  (с учетом Раздела 2.1.</w:t>
            </w:r>
            <w:r w:rsidRPr="0085391D">
              <w:rPr>
                <w:b/>
                <w:color w:val="FF0000"/>
                <w:sz w:val="22"/>
                <w:szCs w:val="22"/>
              </w:rPr>
              <w:t xml:space="preserve"> </w:t>
            </w:r>
            <w:r w:rsidRPr="0085391D">
              <w:rPr>
                <w:b/>
                <w:sz w:val="22"/>
                <w:szCs w:val="22"/>
              </w:rPr>
              <w:t xml:space="preserve"> Главы 2)</w:t>
            </w:r>
          </w:p>
        </w:tc>
      </w:tr>
      <w:tr w:rsidR="008D4BC0" w:rsidRPr="0085391D" w:rsidTr="005B005C">
        <w:trPr>
          <w:cantSplit/>
          <w:trHeight w:val="528"/>
        </w:trPr>
        <w:tc>
          <w:tcPr>
            <w:tcW w:w="876" w:type="dxa"/>
            <w:shd w:val="clear" w:color="auto" w:fill="auto"/>
          </w:tcPr>
          <w:p w:rsidR="008D4BC0" w:rsidRPr="0085391D" w:rsidRDefault="008D4BC0" w:rsidP="00952D11">
            <w:pPr>
              <w:keepNext/>
              <w:widowControl w:val="0"/>
              <w:spacing w:line="240" w:lineRule="exact"/>
              <w:rPr>
                <w:sz w:val="22"/>
                <w:szCs w:val="22"/>
              </w:rPr>
            </w:pPr>
            <w:r w:rsidRPr="0085391D">
              <w:rPr>
                <w:sz w:val="22"/>
                <w:szCs w:val="22"/>
              </w:rPr>
              <w:lastRenderedPageBreak/>
              <w:t>4.1.</w:t>
            </w:r>
          </w:p>
        </w:tc>
        <w:tc>
          <w:tcPr>
            <w:tcW w:w="5646" w:type="dxa"/>
            <w:gridSpan w:val="3"/>
            <w:shd w:val="clear" w:color="auto" w:fill="auto"/>
          </w:tcPr>
          <w:p w:rsidR="008D4BC0" w:rsidRPr="0085391D" w:rsidRDefault="008D4BC0" w:rsidP="00FA1CA0">
            <w:pPr>
              <w:autoSpaceDE w:val="0"/>
              <w:autoSpaceDN w:val="0"/>
              <w:adjustRightInd w:val="0"/>
              <w:rPr>
                <w:rFonts w:eastAsia="Calibri"/>
                <w:b/>
                <w:sz w:val="22"/>
                <w:szCs w:val="22"/>
              </w:rPr>
            </w:pPr>
            <w:r w:rsidRPr="0085391D">
              <w:rPr>
                <w:rFonts w:eastAsia="Calibri"/>
                <w:b/>
                <w:sz w:val="22"/>
                <w:szCs w:val="22"/>
              </w:rPr>
              <w:t>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(лицензия)</w:t>
            </w:r>
          </w:p>
        </w:tc>
        <w:tc>
          <w:tcPr>
            <w:tcW w:w="4678" w:type="dxa"/>
            <w:shd w:val="clear" w:color="auto" w:fill="auto"/>
          </w:tcPr>
          <w:p w:rsidR="008D4BC0" w:rsidRPr="0085391D" w:rsidRDefault="008D4BC0" w:rsidP="00D75C16">
            <w:pPr>
              <w:pStyle w:val="af5"/>
              <w:keepNext/>
              <w:widowControl w:val="0"/>
              <w:jc w:val="both"/>
              <w:rPr>
                <w:sz w:val="22"/>
                <w:szCs w:val="22"/>
              </w:rPr>
            </w:pPr>
            <w:r w:rsidRPr="0085391D">
              <w:rPr>
                <w:sz w:val="22"/>
                <w:szCs w:val="22"/>
              </w:rPr>
              <w:t xml:space="preserve">Устанавливается. </w:t>
            </w:r>
            <w:r w:rsidR="00D75C16">
              <w:rPr>
                <w:sz w:val="22"/>
                <w:szCs w:val="22"/>
              </w:rPr>
              <w:t>н</w:t>
            </w:r>
            <w:r w:rsidRPr="0085391D">
              <w:rPr>
                <w:sz w:val="22"/>
                <w:szCs w:val="22"/>
              </w:rPr>
              <w:t>аличие у участника размещения заказа аттестата аккредитации испытательной лаборатории на техническую компетентность и независимость</w:t>
            </w:r>
          </w:p>
        </w:tc>
      </w:tr>
      <w:tr w:rsidR="008D4BC0" w:rsidRPr="0085391D" w:rsidTr="00D75C16">
        <w:trPr>
          <w:cantSplit/>
          <w:trHeight w:val="1983"/>
        </w:trPr>
        <w:tc>
          <w:tcPr>
            <w:tcW w:w="876" w:type="dxa"/>
            <w:shd w:val="clear" w:color="auto" w:fill="auto"/>
          </w:tcPr>
          <w:p w:rsidR="008D4BC0" w:rsidRPr="0085391D" w:rsidRDefault="008D4BC0" w:rsidP="00952D11">
            <w:pPr>
              <w:keepNext/>
              <w:widowControl w:val="0"/>
              <w:spacing w:line="240" w:lineRule="exact"/>
              <w:rPr>
                <w:sz w:val="22"/>
                <w:szCs w:val="22"/>
                <w:highlight w:val="red"/>
              </w:rPr>
            </w:pPr>
            <w:r w:rsidRPr="0085391D">
              <w:rPr>
                <w:sz w:val="22"/>
                <w:szCs w:val="22"/>
              </w:rPr>
              <w:t>4.2.</w:t>
            </w:r>
          </w:p>
        </w:tc>
        <w:tc>
          <w:tcPr>
            <w:tcW w:w="5646" w:type="dxa"/>
            <w:gridSpan w:val="3"/>
            <w:shd w:val="clear" w:color="auto" w:fill="auto"/>
          </w:tcPr>
          <w:p w:rsidR="008D4BC0" w:rsidRPr="0085391D" w:rsidRDefault="008D4BC0" w:rsidP="00991B90">
            <w:pPr>
              <w:spacing w:after="120"/>
              <w:rPr>
                <w:b/>
                <w:sz w:val="22"/>
                <w:szCs w:val="22"/>
              </w:rPr>
            </w:pPr>
            <w:r w:rsidRPr="0085391D">
              <w:rPr>
                <w:b/>
                <w:sz w:val="22"/>
                <w:szCs w:val="22"/>
              </w:rPr>
              <w:t>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c>
          <w:tcPr>
            <w:tcW w:w="4678" w:type="dxa"/>
            <w:shd w:val="clear" w:color="auto" w:fill="auto"/>
          </w:tcPr>
          <w:p w:rsidR="008D4BC0" w:rsidRPr="0085391D" w:rsidRDefault="008D4BC0" w:rsidP="00952D11">
            <w:pPr>
              <w:pStyle w:val="af5"/>
              <w:keepNext/>
              <w:widowControl w:val="0"/>
              <w:spacing w:line="280" w:lineRule="exact"/>
              <w:jc w:val="both"/>
              <w:rPr>
                <w:sz w:val="22"/>
                <w:szCs w:val="22"/>
              </w:rPr>
            </w:pPr>
            <w:r w:rsidRPr="0085391D">
              <w:rPr>
                <w:sz w:val="22"/>
                <w:szCs w:val="22"/>
              </w:rPr>
              <w:t xml:space="preserve">Устанавливается </w:t>
            </w:r>
          </w:p>
        </w:tc>
      </w:tr>
      <w:tr w:rsidR="008D4BC0" w:rsidRPr="0085391D" w:rsidTr="005B005C">
        <w:trPr>
          <w:cantSplit/>
          <w:trHeight w:val="528"/>
        </w:trPr>
        <w:tc>
          <w:tcPr>
            <w:tcW w:w="876" w:type="dxa"/>
            <w:shd w:val="clear" w:color="auto" w:fill="auto"/>
          </w:tcPr>
          <w:p w:rsidR="008D4BC0" w:rsidRPr="0085391D" w:rsidRDefault="008D4BC0" w:rsidP="0019771B">
            <w:pPr>
              <w:keepNext/>
              <w:widowControl w:val="0"/>
              <w:spacing w:line="240" w:lineRule="exact"/>
              <w:rPr>
                <w:sz w:val="22"/>
                <w:szCs w:val="22"/>
              </w:rPr>
            </w:pPr>
            <w:r w:rsidRPr="0085391D">
              <w:rPr>
                <w:sz w:val="22"/>
                <w:szCs w:val="22"/>
              </w:rPr>
              <w:t>4.3.</w:t>
            </w:r>
          </w:p>
        </w:tc>
        <w:tc>
          <w:tcPr>
            <w:tcW w:w="5646" w:type="dxa"/>
            <w:gridSpan w:val="3"/>
            <w:shd w:val="clear" w:color="auto" w:fill="auto"/>
          </w:tcPr>
          <w:p w:rsidR="008D4BC0" w:rsidRPr="0085391D" w:rsidRDefault="008D4BC0" w:rsidP="00991B90">
            <w:pPr>
              <w:autoSpaceDE w:val="0"/>
              <w:autoSpaceDN w:val="0"/>
              <w:adjustRightInd w:val="0"/>
              <w:rPr>
                <w:rFonts w:eastAsia="Calibri"/>
                <w:b/>
                <w:sz w:val="22"/>
                <w:szCs w:val="22"/>
              </w:rPr>
            </w:pPr>
            <w:r w:rsidRPr="0085391D">
              <w:rPr>
                <w:b/>
                <w:sz w:val="22"/>
                <w:szCs w:val="22"/>
              </w:rPr>
              <w:t>Отсутствие сведений об участнике закупки в реестре недобросовестных поставщиков, сформированном в соответствии с Федеральным законом №94-ФЗ от 21.07.2005 «</w:t>
            </w:r>
            <w:r w:rsidRPr="0085391D">
              <w:rPr>
                <w:rFonts w:eastAsia="Calibri"/>
                <w:b/>
                <w:sz w:val="22"/>
                <w:szCs w:val="22"/>
              </w:rPr>
              <w:t>О размещении заказов на поставки товаров, выполнение работ, оказание услуг для государственных и муниципальных нужд»</w:t>
            </w:r>
          </w:p>
        </w:tc>
        <w:tc>
          <w:tcPr>
            <w:tcW w:w="4678" w:type="dxa"/>
            <w:shd w:val="clear" w:color="auto" w:fill="auto"/>
          </w:tcPr>
          <w:p w:rsidR="008D4BC0" w:rsidRPr="0085391D" w:rsidRDefault="008D4BC0" w:rsidP="0019771B">
            <w:pPr>
              <w:pStyle w:val="af5"/>
              <w:keepNext/>
              <w:widowControl w:val="0"/>
              <w:spacing w:line="280" w:lineRule="exact"/>
              <w:jc w:val="both"/>
              <w:rPr>
                <w:sz w:val="22"/>
                <w:szCs w:val="22"/>
              </w:rPr>
            </w:pPr>
            <w:r w:rsidRPr="0085391D">
              <w:rPr>
                <w:sz w:val="22"/>
                <w:szCs w:val="22"/>
              </w:rPr>
              <w:t>Устанавливается</w:t>
            </w:r>
          </w:p>
          <w:p w:rsidR="008D4BC0" w:rsidRPr="0085391D" w:rsidRDefault="008D4BC0" w:rsidP="0019771B">
            <w:pPr>
              <w:pStyle w:val="af5"/>
              <w:keepNext/>
              <w:widowControl w:val="0"/>
              <w:spacing w:line="280" w:lineRule="exact"/>
              <w:jc w:val="both"/>
              <w:rPr>
                <w:sz w:val="22"/>
                <w:szCs w:val="22"/>
              </w:rPr>
            </w:pPr>
          </w:p>
        </w:tc>
      </w:tr>
      <w:tr w:rsidR="008D4BC0" w:rsidRPr="0085391D" w:rsidTr="005B005C">
        <w:trPr>
          <w:cantSplit/>
          <w:trHeight w:val="528"/>
        </w:trPr>
        <w:tc>
          <w:tcPr>
            <w:tcW w:w="876" w:type="dxa"/>
            <w:shd w:val="clear" w:color="auto" w:fill="auto"/>
          </w:tcPr>
          <w:p w:rsidR="008D4BC0" w:rsidRPr="0085391D" w:rsidRDefault="008D4BC0" w:rsidP="0019771B">
            <w:pPr>
              <w:keepNext/>
              <w:widowControl w:val="0"/>
              <w:spacing w:line="240" w:lineRule="exact"/>
              <w:rPr>
                <w:sz w:val="22"/>
                <w:szCs w:val="22"/>
              </w:rPr>
            </w:pPr>
            <w:r w:rsidRPr="0085391D">
              <w:rPr>
                <w:sz w:val="22"/>
                <w:szCs w:val="22"/>
              </w:rPr>
              <w:t>4.4.</w:t>
            </w:r>
          </w:p>
        </w:tc>
        <w:tc>
          <w:tcPr>
            <w:tcW w:w="5646" w:type="dxa"/>
            <w:gridSpan w:val="3"/>
            <w:shd w:val="clear" w:color="auto" w:fill="auto"/>
          </w:tcPr>
          <w:p w:rsidR="008D4BC0" w:rsidRPr="0085391D" w:rsidRDefault="008D4BC0" w:rsidP="00991B90">
            <w:pPr>
              <w:ind w:left="9"/>
              <w:rPr>
                <w:b/>
                <w:bCs/>
                <w:sz w:val="22"/>
                <w:szCs w:val="22"/>
              </w:rPr>
            </w:pPr>
            <w:r w:rsidRPr="0085391D">
              <w:rPr>
                <w:b/>
                <w:sz w:val="22"/>
                <w:szCs w:val="22"/>
              </w:rPr>
              <w:t>Отсутствие сведений об участнике закупки в реестре недобросовестных поставщиков, сформированном в соответствии с Федеральным законом №223-ФЗ «О закупках товаров, работ, услуг отдельными видами юридических лиц»</w:t>
            </w:r>
          </w:p>
        </w:tc>
        <w:tc>
          <w:tcPr>
            <w:tcW w:w="4678" w:type="dxa"/>
            <w:shd w:val="clear" w:color="auto" w:fill="auto"/>
          </w:tcPr>
          <w:p w:rsidR="008D4BC0" w:rsidRPr="0085391D" w:rsidRDefault="008D4BC0" w:rsidP="002A1CEE">
            <w:pPr>
              <w:pStyle w:val="af5"/>
              <w:keepNext/>
              <w:widowControl w:val="0"/>
              <w:spacing w:line="280" w:lineRule="exact"/>
              <w:jc w:val="both"/>
              <w:rPr>
                <w:sz w:val="22"/>
                <w:szCs w:val="22"/>
              </w:rPr>
            </w:pPr>
            <w:r w:rsidRPr="0085391D">
              <w:rPr>
                <w:sz w:val="22"/>
                <w:szCs w:val="22"/>
              </w:rPr>
              <w:t>Устанавливается</w:t>
            </w:r>
          </w:p>
          <w:p w:rsidR="008D4BC0" w:rsidRPr="0085391D" w:rsidRDefault="008D4BC0" w:rsidP="0019771B">
            <w:pPr>
              <w:pStyle w:val="af5"/>
              <w:keepNext/>
              <w:widowControl w:val="0"/>
              <w:spacing w:line="280" w:lineRule="exact"/>
              <w:jc w:val="both"/>
              <w:rPr>
                <w:sz w:val="22"/>
                <w:szCs w:val="22"/>
              </w:rPr>
            </w:pPr>
          </w:p>
        </w:tc>
      </w:tr>
      <w:tr w:rsidR="008D4BC0" w:rsidRPr="0085391D" w:rsidTr="005B005C">
        <w:trPr>
          <w:cantSplit/>
          <w:trHeight w:val="528"/>
        </w:trPr>
        <w:tc>
          <w:tcPr>
            <w:tcW w:w="876" w:type="dxa"/>
            <w:shd w:val="clear" w:color="auto" w:fill="auto"/>
          </w:tcPr>
          <w:p w:rsidR="008D4BC0" w:rsidRPr="0085391D" w:rsidRDefault="008D4BC0" w:rsidP="00952D11">
            <w:pPr>
              <w:keepNext/>
              <w:widowControl w:val="0"/>
              <w:spacing w:line="240" w:lineRule="exact"/>
              <w:rPr>
                <w:sz w:val="22"/>
                <w:szCs w:val="22"/>
              </w:rPr>
            </w:pPr>
            <w:r w:rsidRPr="0085391D">
              <w:rPr>
                <w:sz w:val="22"/>
                <w:szCs w:val="22"/>
              </w:rPr>
              <w:t>4.5.</w:t>
            </w:r>
          </w:p>
        </w:tc>
        <w:tc>
          <w:tcPr>
            <w:tcW w:w="5646" w:type="dxa"/>
            <w:gridSpan w:val="3"/>
            <w:shd w:val="clear" w:color="auto" w:fill="auto"/>
          </w:tcPr>
          <w:p w:rsidR="008D4BC0" w:rsidRPr="0085391D" w:rsidRDefault="008D4BC0" w:rsidP="00DF1B5E">
            <w:pPr>
              <w:autoSpaceDE w:val="0"/>
              <w:autoSpaceDN w:val="0"/>
              <w:adjustRightInd w:val="0"/>
              <w:rPr>
                <w:rFonts w:eastAsia="Calibri"/>
                <w:b/>
                <w:sz w:val="22"/>
                <w:szCs w:val="22"/>
              </w:rPr>
            </w:pPr>
            <w:r w:rsidRPr="0085391D">
              <w:rPr>
                <w:rFonts w:eastAsia="Calibri"/>
                <w:b/>
                <w:sz w:val="22"/>
                <w:szCs w:val="22"/>
              </w:rPr>
              <w:t>Обязанность участника закупки привлекать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678" w:type="dxa"/>
            <w:shd w:val="clear" w:color="auto" w:fill="auto"/>
          </w:tcPr>
          <w:p w:rsidR="008D4BC0" w:rsidRPr="0085391D" w:rsidRDefault="009006A3" w:rsidP="00952D11">
            <w:pPr>
              <w:pStyle w:val="af5"/>
              <w:keepNext/>
              <w:widowControl w:val="0"/>
              <w:spacing w:line="280" w:lineRule="exact"/>
              <w:jc w:val="both"/>
              <w:rPr>
                <w:sz w:val="22"/>
                <w:szCs w:val="22"/>
              </w:rPr>
            </w:pPr>
            <w:r>
              <w:rPr>
                <w:sz w:val="22"/>
                <w:szCs w:val="22"/>
              </w:rPr>
              <w:t>Н</w:t>
            </w:r>
            <w:r w:rsidR="008D4BC0" w:rsidRPr="0085391D">
              <w:rPr>
                <w:sz w:val="22"/>
                <w:szCs w:val="22"/>
              </w:rPr>
              <w:t>е устанавливается</w:t>
            </w:r>
          </w:p>
        </w:tc>
      </w:tr>
      <w:tr w:rsidR="008D4BC0" w:rsidRPr="0085391D" w:rsidTr="005B005C">
        <w:trPr>
          <w:cantSplit/>
          <w:trHeight w:val="359"/>
        </w:trPr>
        <w:tc>
          <w:tcPr>
            <w:tcW w:w="11200" w:type="dxa"/>
            <w:gridSpan w:val="5"/>
            <w:shd w:val="clear" w:color="auto" w:fill="FFFF00"/>
          </w:tcPr>
          <w:p w:rsidR="008D4BC0" w:rsidRPr="0085391D" w:rsidRDefault="008D4BC0" w:rsidP="00524B9F">
            <w:pPr>
              <w:pStyle w:val="af5"/>
              <w:keepNext/>
              <w:widowControl w:val="0"/>
              <w:spacing w:line="280" w:lineRule="exact"/>
              <w:jc w:val="both"/>
              <w:rPr>
                <w:sz w:val="22"/>
                <w:szCs w:val="22"/>
              </w:rPr>
            </w:pPr>
            <w:r w:rsidRPr="0085391D">
              <w:rPr>
                <w:b/>
                <w:sz w:val="22"/>
                <w:szCs w:val="22"/>
              </w:rPr>
              <w:t xml:space="preserve">РАЗДЕЛ 5. Ограничения участия в </w:t>
            </w:r>
            <w:r w:rsidRPr="0085391D">
              <w:rPr>
                <w:b/>
                <w:bCs/>
                <w:sz w:val="22"/>
                <w:szCs w:val="22"/>
              </w:rPr>
              <w:t xml:space="preserve">открытом аукционе в </w:t>
            </w:r>
            <w:r w:rsidRPr="0085391D">
              <w:rPr>
                <w:b/>
                <w:sz w:val="22"/>
                <w:szCs w:val="22"/>
              </w:rPr>
              <w:t xml:space="preserve">электронной форме  </w:t>
            </w:r>
          </w:p>
        </w:tc>
      </w:tr>
      <w:tr w:rsidR="008D4BC0" w:rsidRPr="0085391D" w:rsidTr="005B005C">
        <w:trPr>
          <w:cantSplit/>
          <w:trHeight w:val="280"/>
        </w:trPr>
        <w:tc>
          <w:tcPr>
            <w:tcW w:w="11200" w:type="dxa"/>
            <w:gridSpan w:val="5"/>
            <w:shd w:val="clear" w:color="auto" w:fill="auto"/>
          </w:tcPr>
          <w:p w:rsidR="008D4BC0" w:rsidRPr="00207EB7" w:rsidRDefault="008D4BC0" w:rsidP="00F31A51">
            <w:pPr>
              <w:pStyle w:val="af5"/>
              <w:keepNext/>
              <w:widowControl w:val="0"/>
              <w:spacing w:line="280" w:lineRule="exact"/>
              <w:jc w:val="both"/>
              <w:rPr>
                <w:sz w:val="22"/>
                <w:szCs w:val="22"/>
              </w:rPr>
            </w:pPr>
            <w:r w:rsidRPr="00207EB7">
              <w:rPr>
                <w:sz w:val="22"/>
                <w:szCs w:val="22"/>
              </w:rPr>
              <w:t>Не устан</w:t>
            </w:r>
            <w:r w:rsidR="00F31A51">
              <w:rPr>
                <w:sz w:val="22"/>
                <w:szCs w:val="22"/>
              </w:rPr>
              <w:t>а</w:t>
            </w:r>
            <w:r w:rsidRPr="00207EB7">
              <w:rPr>
                <w:sz w:val="22"/>
                <w:szCs w:val="22"/>
              </w:rPr>
              <w:t>вл</w:t>
            </w:r>
            <w:r w:rsidR="009006A3">
              <w:rPr>
                <w:sz w:val="22"/>
                <w:szCs w:val="22"/>
              </w:rPr>
              <w:t>ивается</w:t>
            </w:r>
          </w:p>
        </w:tc>
      </w:tr>
      <w:tr w:rsidR="008D4BC0" w:rsidRPr="0085391D" w:rsidTr="005B005C">
        <w:trPr>
          <w:cantSplit/>
          <w:trHeight w:val="528"/>
        </w:trPr>
        <w:tc>
          <w:tcPr>
            <w:tcW w:w="11200" w:type="dxa"/>
            <w:gridSpan w:val="5"/>
            <w:shd w:val="clear" w:color="auto" w:fill="FFFF00"/>
          </w:tcPr>
          <w:p w:rsidR="008D4BC0" w:rsidRPr="0085391D" w:rsidRDefault="008D4BC0" w:rsidP="00797DA7">
            <w:pPr>
              <w:pStyle w:val="af5"/>
              <w:keepNext/>
              <w:widowControl w:val="0"/>
              <w:spacing w:line="280" w:lineRule="exact"/>
              <w:jc w:val="both"/>
              <w:rPr>
                <w:sz w:val="22"/>
                <w:szCs w:val="22"/>
              </w:rPr>
            </w:pPr>
            <w:r w:rsidRPr="0085391D">
              <w:rPr>
                <w:b/>
                <w:sz w:val="22"/>
                <w:szCs w:val="22"/>
              </w:rPr>
              <w:t>РАЗДЕЛ 6. Преимущества предоставляемые для субъектов малого предпринимательства, социально ориентированных некоммерческих организаций:</w:t>
            </w:r>
          </w:p>
        </w:tc>
      </w:tr>
      <w:tr w:rsidR="008D4BC0" w:rsidRPr="0085391D" w:rsidTr="005B005C">
        <w:trPr>
          <w:cantSplit/>
          <w:trHeight w:val="528"/>
        </w:trPr>
        <w:tc>
          <w:tcPr>
            <w:tcW w:w="876" w:type="dxa"/>
            <w:shd w:val="clear" w:color="auto" w:fill="auto"/>
          </w:tcPr>
          <w:p w:rsidR="008D4BC0" w:rsidRPr="0085391D" w:rsidRDefault="008D4BC0" w:rsidP="00E9197F">
            <w:pPr>
              <w:keepNext/>
              <w:widowControl w:val="0"/>
              <w:spacing w:line="240" w:lineRule="exact"/>
              <w:rPr>
                <w:sz w:val="22"/>
                <w:szCs w:val="22"/>
              </w:rPr>
            </w:pPr>
            <w:r w:rsidRPr="0085391D">
              <w:rPr>
                <w:sz w:val="22"/>
                <w:szCs w:val="22"/>
              </w:rPr>
              <w:t>6.1.</w:t>
            </w:r>
          </w:p>
        </w:tc>
        <w:tc>
          <w:tcPr>
            <w:tcW w:w="5646" w:type="dxa"/>
            <w:gridSpan w:val="3"/>
            <w:shd w:val="clear" w:color="auto" w:fill="auto"/>
          </w:tcPr>
          <w:p w:rsidR="008D4BC0" w:rsidRPr="0085391D" w:rsidRDefault="008D4BC0" w:rsidP="00E9197F">
            <w:pPr>
              <w:autoSpaceDE w:val="0"/>
              <w:autoSpaceDN w:val="0"/>
              <w:adjustRightInd w:val="0"/>
              <w:outlineLvl w:val="0"/>
              <w:rPr>
                <w:rFonts w:eastAsia="Calibri"/>
                <w:b/>
                <w:bCs/>
                <w:sz w:val="22"/>
                <w:szCs w:val="22"/>
                <w:lang w:eastAsia="en-US"/>
              </w:rPr>
            </w:pPr>
            <w:r w:rsidRPr="0085391D">
              <w:rPr>
                <w:rFonts w:eastAsia="Calibri"/>
                <w:b/>
                <w:bCs/>
                <w:sz w:val="22"/>
                <w:szCs w:val="22"/>
                <w:lang w:eastAsia="en-US"/>
              </w:rPr>
              <w:t>Преимущества субъектам малого предпринимательства, социально ориентированным некоммерческим организациям</w:t>
            </w:r>
          </w:p>
        </w:tc>
        <w:tc>
          <w:tcPr>
            <w:tcW w:w="4678" w:type="dxa"/>
            <w:shd w:val="clear" w:color="auto" w:fill="auto"/>
          </w:tcPr>
          <w:p w:rsidR="008D4BC0" w:rsidRPr="0085391D" w:rsidRDefault="008D4BC0" w:rsidP="00053F1B">
            <w:pPr>
              <w:autoSpaceDE w:val="0"/>
              <w:autoSpaceDN w:val="0"/>
              <w:adjustRightInd w:val="0"/>
              <w:jc w:val="both"/>
              <w:rPr>
                <w:bCs/>
                <w:sz w:val="22"/>
                <w:szCs w:val="22"/>
              </w:rPr>
            </w:pPr>
            <w:r w:rsidRPr="0085391D">
              <w:rPr>
                <w:bCs/>
                <w:sz w:val="22"/>
                <w:szCs w:val="22"/>
              </w:rPr>
              <w:t>не устанавливается</w:t>
            </w:r>
          </w:p>
        </w:tc>
      </w:tr>
      <w:tr w:rsidR="008D4BC0" w:rsidRPr="0085391D" w:rsidTr="005B005C">
        <w:trPr>
          <w:cantSplit/>
          <w:trHeight w:val="528"/>
        </w:trPr>
        <w:tc>
          <w:tcPr>
            <w:tcW w:w="876" w:type="dxa"/>
            <w:shd w:val="clear" w:color="auto" w:fill="auto"/>
          </w:tcPr>
          <w:p w:rsidR="008D4BC0" w:rsidRPr="0085391D" w:rsidRDefault="008D4BC0" w:rsidP="00E9197F">
            <w:pPr>
              <w:keepNext/>
              <w:widowControl w:val="0"/>
              <w:spacing w:line="240" w:lineRule="exact"/>
              <w:rPr>
                <w:sz w:val="22"/>
                <w:szCs w:val="22"/>
              </w:rPr>
            </w:pPr>
            <w:r w:rsidRPr="0085391D">
              <w:rPr>
                <w:sz w:val="22"/>
                <w:szCs w:val="22"/>
              </w:rPr>
              <w:t>6.2.</w:t>
            </w:r>
          </w:p>
        </w:tc>
        <w:tc>
          <w:tcPr>
            <w:tcW w:w="5646" w:type="dxa"/>
            <w:gridSpan w:val="3"/>
            <w:shd w:val="clear" w:color="auto" w:fill="auto"/>
          </w:tcPr>
          <w:p w:rsidR="008D4BC0" w:rsidRPr="0085391D" w:rsidRDefault="008D4BC0" w:rsidP="00D1762B">
            <w:pPr>
              <w:autoSpaceDE w:val="0"/>
              <w:autoSpaceDN w:val="0"/>
              <w:adjustRightInd w:val="0"/>
              <w:outlineLvl w:val="0"/>
              <w:rPr>
                <w:b/>
                <w:sz w:val="22"/>
                <w:szCs w:val="22"/>
              </w:rPr>
            </w:pPr>
            <w:r w:rsidRPr="0085391D">
              <w:rPr>
                <w:rFonts w:eastAsia="Calibri"/>
                <w:b/>
                <w:bCs/>
                <w:sz w:val="22"/>
                <w:szCs w:val="22"/>
                <w:lang w:eastAsia="en-US"/>
              </w:rPr>
              <w:t>Преимущества учреждениям и предприятиям уголовно- исполнительной системы</w:t>
            </w:r>
          </w:p>
        </w:tc>
        <w:tc>
          <w:tcPr>
            <w:tcW w:w="4678" w:type="dxa"/>
            <w:shd w:val="clear" w:color="auto" w:fill="auto"/>
          </w:tcPr>
          <w:p w:rsidR="008D4BC0" w:rsidRPr="0085391D" w:rsidRDefault="008D4BC0">
            <w:pPr>
              <w:rPr>
                <w:sz w:val="22"/>
                <w:szCs w:val="22"/>
              </w:rPr>
            </w:pPr>
            <w:r w:rsidRPr="0085391D">
              <w:rPr>
                <w:bCs/>
                <w:sz w:val="22"/>
                <w:szCs w:val="22"/>
              </w:rPr>
              <w:t>не устанавливается</w:t>
            </w:r>
          </w:p>
        </w:tc>
      </w:tr>
      <w:tr w:rsidR="008D4BC0" w:rsidRPr="0085391D" w:rsidTr="009006A3">
        <w:trPr>
          <w:cantSplit/>
          <w:trHeight w:val="346"/>
        </w:trPr>
        <w:tc>
          <w:tcPr>
            <w:tcW w:w="876" w:type="dxa"/>
            <w:shd w:val="clear" w:color="auto" w:fill="auto"/>
          </w:tcPr>
          <w:p w:rsidR="008D4BC0" w:rsidRPr="0085391D" w:rsidRDefault="008D4BC0" w:rsidP="00E9197F">
            <w:pPr>
              <w:keepNext/>
              <w:widowControl w:val="0"/>
              <w:spacing w:line="240" w:lineRule="exact"/>
              <w:rPr>
                <w:sz w:val="22"/>
                <w:szCs w:val="22"/>
              </w:rPr>
            </w:pPr>
            <w:r w:rsidRPr="0085391D">
              <w:rPr>
                <w:sz w:val="22"/>
                <w:szCs w:val="22"/>
              </w:rPr>
              <w:t>6.3.</w:t>
            </w:r>
          </w:p>
        </w:tc>
        <w:tc>
          <w:tcPr>
            <w:tcW w:w="5646" w:type="dxa"/>
            <w:gridSpan w:val="3"/>
            <w:shd w:val="clear" w:color="auto" w:fill="auto"/>
          </w:tcPr>
          <w:p w:rsidR="008D4BC0" w:rsidRPr="0085391D" w:rsidRDefault="008D4BC0" w:rsidP="00D1762B">
            <w:pPr>
              <w:autoSpaceDE w:val="0"/>
              <w:autoSpaceDN w:val="0"/>
              <w:adjustRightInd w:val="0"/>
              <w:outlineLvl w:val="0"/>
              <w:rPr>
                <w:rFonts w:eastAsia="Calibri"/>
                <w:b/>
                <w:bCs/>
                <w:sz w:val="22"/>
                <w:szCs w:val="22"/>
                <w:lang w:eastAsia="en-US"/>
              </w:rPr>
            </w:pPr>
            <w:r w:rsidRPr="0085391D">
              <w:rPr>
                <w:rFonts w:eastAsia="Calibri"/>
                <w:b/>
                <w:bCs/>
                <w:sz w:val="22"/>
                <w:szCs w:val="22"/>
                <w:lang w:eastAsia="en-US"/>
              </w:rPr>
              <w:t>Преимущества организациям инвалидов</w:t>
            </w:r>
          </w:p>
        </w:tc>
        <w:tc>
          <w:tcPr>
            <w:tcW w:w="4678" w:type="dxa"/>
            <w:shd w:val="clear" w:color="auto" w:fill="auto"/>
          </w:tcPr>
          <w:p w:rsidR="008D4BC0" w:rsidRPr="0085391D" w:rsidRDefault="008D4BC0">
            <w:pPr>
              <w:rPr>
                <w:sz w:val="22"/>
                <w:szCs w:val="22"/>
              </w:rPr>
            </w:pPr>
            <w:r w:rsidRPr="0085391D">
              <w:rPr>
                <w:bCs/>
                <w:sz w:val="22"/>
                <w:szCs w:val="22"/>
              </w:rPr>
              <w:t>не устанавливается</w:t>
            </w:r>
          </w:p>
        </w:tc>
      </w:tr>
      <w:tr w:rsidR="00CB7799" w:rsidRPr="0085391D" w:rsidTr="009006A3">
        <w:trPr>
          <w:cantSplit/>
          <w:trHeight w:val="408"/>
        </w:trPr>
        <w:tc>
          <w:tcPr>
            <w:tcW w:w="11200" w:type="dxa"/>
            <w:gridSpan w:val="5"/>
            <w:shd w:val="clear" w:color="auto" w:fill="FFFF00"/>
          </w:tcPr>
          <w:p w:rsidR="00CB7799" w:rsidRPr="00CB7799" w:rsidRDefault="00CB7799" w:rsidP="00CB7799">
            <w:pPr>
              <w:pStyle w:val="af5"/>
              <w:keepNext/>
              <w:widowControl w:val="0"/>
              <w:spacing w:line="280" w:lineRule="exact"/>
              <w:jc w:val="both"/>
              <w:rPr>
                <w:bCs/>
                <w:color w:val="FFFF00"/>
                <w:sz w:val="22"/>
                <w:szCs w:val="22"/>
              </w:rPr>
            </w:pPr>
            <w:r w:rsidRPr="00CB7799">
              <w:rPr>
                <w:b/>
                <w:sz w:val="22"/>
                <w:szCs w:val="22"/>
              </w:rPr>
              <w:t>РАЗДЕЛ 7. Приоритет товарам, работам, услугам российского происхождения:</w:t>
            </w:r>
          </w:p>
        </w:tc>
      </w:tr>
      <w:tr w:rsidR="00CB7799" w:rsidRPr="0085391D" w:rsidTr="00ED65F6">
        <w:trPr>
          <w:trHeight w:val="272"/>
        </w:trPr>
        <w:tc>
          <w:tcPr>
            <w:tcW w:w="11200" w:type="dxa"/>
            <w:gridSpan w:val="5"/>
            <w:shd w:val="clear" w:color="auto" w:fill="FFFFFF" w:themeFill="background1"/>
          </w:tcPr>
          <w:p w:rsidR="00F14172" w:rsidRPr="0085391D" w:rsidRDefault="00CB7799" w:rsidP="00CB7799">
            <w:pPr>
              <w:rPr>
                <w:bCs/>
                <w:sz w:val="22"/>
                <w:szCs w:val="22"/>
              </w:rPr>
            </w:pPr>
            <w:r>
              <w:rPr>
                <w:bCs/>
                <w:sz w:val="22"/>
                <w:szCs w:val="22"/>
              </w:rPr>
              <w:t>Устанавливается</w:t>
            </w:r>
          </w:p>
        </w:tc>
      </w:tr>
      <w:tr w:rsidR="00F14172" w:rsidRPr="0085391D" w:rsidTr="00F14172">
        <w:trPr>
          <w:trHeight w:val="51"/>
        </w:trPr>
        <w:tc>
          <w:tcPr>
            <w:tcW w:w="11200" w:type="dxa"/>
            <w:gridSpan w:val="5"/>
            <w:shd w:val="clear" w:color="auto" w:fill="FFFF00"/>
          </w:tcPr>
          <w:p w:rsidR="00F14172" w:rsidRPr="0085391D" w:rsidRDefault="00F14172" w:rsidP="00B65BF5">
            <w:pPr>
              <w:pStyle w:val="af5"/>
              <w:keepNext/>
              <w:widowControl w:val="0"/>
              <w:spacing w:line="280" w:lineRule="exact"/>
              <w:jc w:val="both"/>
              <w:rPr>
                <w:b/>
                <w:sz w:val="22"/>
                <w:szCs w:val="22"/>
              </w:rPr>
            </w:pPr>
            <w:r w:rsidRPr="0085391D">
              <w:rPr>
                <w:b/>
                <w:sz w:val="22"/>
                <w:szCs w:val="22"/>
              </w:rPr>
              <w:t xml:space="preserve">РАЗДЕЛ </w:t>
            </w:r>
            <w:r>
              <w:rPr>
                <w:b/>
                <w:sz w:val="22"/>
                <w:szCs w:val="22"/>
              </w:rPr>
              <w:t>8</w:t>
            </w:r>
            <w:r w:rsidRPr="0085391D">
              <w:rPr>
                <w:b/>
                <w:sz w:val="22"/>
                <w:szCs w:val="22"/>
              </w:rPr>
              <w:t xml:space="preserve">. Дата и время окончания подачи заявок на участие в </w:t>
            </w:r>
            <w:r w:rsidRPr="0085391D">
              <w:rPr>
                <w:b/>
                <w:bCs/>
                <w:sz w:val="22"/>
                <w:szCs w:val="22"/>
              </w:rPr>
              <w:t xml:space="preserve">открытом аукционе в </w:t>
            </w:r>
            <w:r w:rsidRPr="0085391D">
              <w:rPr>
                <w:b/>
                <w:sz w:val="22"/>
                <w:szCs w:val="22"/>
              </w:rPr>
              <w:t xml:space="preserve">электронной форме  </w:t>
            </w:r>
          </w:p>
        </w:tc>
      </w:tr>
      <w:tr w:rsidR="00F14172" w:rsidRPr="0085391D" w:rsidTr="00F14172">
        <w:trPr>
          <w:trHeight w:val="51"/>
        </w:trPr>
        <w:tc>
          <w:tcPr>
            <w:tcW w:w="11200" w:type="dxa"/>
            <w:gridSpan w:val="5"/>
            <w:shd w:val="clear" w:color="auto" w:fill="FFFFFF" w:themeFill="background1"/>
          </w:tcPr>
          <w:p w:rsidR="00F14172" w:rsidRPr="0085391D" w:rsidRDefault="00F14172" w:rsidP="00FB3BE2">
            <w:pPr>
              <w:pStyle w:val="af5"/>
              <w:keepNext/>
              <w:widowControl w:val="0"/>
              <w:spacing w:line="280" w:lineRule="exact"/>
              <w:jc w:val="both"/>
              <w:rPr>
                <w:sz w:val="22"/>
                <w:szCs w:val="22"/>
              </w:rPr>
            </w:pPr>
            <w:r w:rsidRPr="0085391D">
              <w:rPr>
                <w:bCs/>
                <w:sz w:val="22"/>
                <w:szCs w:val="22"/>
              </w:rPr>
              <w:t>1</w:t>
            </w:r>
            <w:r>
              <w:rPr>
                <w:bCs/>
                <w:sz w:val="22"/>
                <w:szCs w:val="22"/>
              </w:rPr>
              <w:t>2</w:t>
            </w:r>
            <w:r w:rsidRPr="0085391D">
              <w:rPr>
                <w:bCs/>
                <w:sz w:val="22"/>
                <w:szCs w:val="22"/>
              </w:rPr>
              <w:t xml:space="preserve"> час. 00 мин. (время местное) «</w:t>
            </w:r>
            <w:r w:rsidR="00FB3BE2">
              <w:rPr>
                <w:bCs/>
                <w:sz w:val="22"/>
                <w:szCs w:val="22"/>
              </w:rPr>
              <w:t>19</w:t>
            </w:r>
            <w:r w:rsidRPr="0085391D">
              <w:rPr>
                <w:bCs/>
                <w:sz w:val="22"/>
                <w:szCs w:val="22"/>
              </w:rPr>
              <w:t xml:space="preserve">» </w:t>
            </w:r>
            <w:r>
              <w:rPr>
                <w:bCs/>
                <w:sz w:val="22"/>
                <w:szCs w:val="22"/>
              </w:rPr>
              <w:t>марта</w:t>
            </w:r>
            <w:r w:rsidRPr="0085391D">
              <w:rPr>
                <w:bCs/>
                <w:sz w:val="22"/>
                <w:szCs w:val="22"/>
              </w:rPr>
              <w:t xml:space="preserve"> 201</w:t>
            </w:r>
            <w:r>
              <w:rPr>
                <w:bCs/>
                <w:sz w:val="22"/>
                <w:szCs w:val="22"/>
              </w:rPr>
              <w:t>7</w:t>
            </w:r>
            <w:r w:rsidRPr="0085391D">
              <w:rPr>
                <w:bCs/>
                <w:sz w:val="22"/>
                <w:szCs w:val="22"/>
              </w:rPr>
              <w:t>г.</w:t>
            </w:r>
          </w:p>
        </w:tc>
      </w:tr>
      <w:tr w:rsidR="00F14172" w:rsidRPr="0085391D" w:rsidTr="00F14172">
        <w:trPr>
          <w:trHeight w:val="51"/>
        </w:trPr>
        <w:tc>
          <w:tcPr>
            <w:tcW w:w="11200" w:type="dxa"/>
            <w:gridSpan w:val="5"/>
            <w:shd w:val="clear" w:color="auto" w:fill="FFFF00"/>
          </w:tcPr>
          <w:p w:rsidR="00F14172" w:rsidRPr="0085391D" w:rsidRDefault="00F14172" w:rsidP="00B65BF5">
            <w:pPr>
              <w:keepNext/>
              <w:widowControl w:val="0"/>
              <w:tabs>
                <w:tab w:val="left" w:pos="1185"/>
              </w:tabs>
              <w:spacing w:line="240" w:lineRule="exact"/>
              <w:rPr>
                <w:b/>
                <w:sz w:val="22"/>
                <w:szCs w:val="22"/>
              </w:rPr>
            </w:pPr>
            <w:r w:rsidRPr="0085391D">
              <w:rPr>
                <w:b/>
                <w:sz w:val="22"/>
                <w:szCs w:val="22"/>
              </w:rPr>
              <w:t xml:space="preserve">РАЗДЕЛ  </w:t>
            </w:r>
            <w:r>
              <w:rPr>
                <w:b/>
                <w:sz w:val="22"/>
                <w:szCs w:val="22"/>
              </w:rPr>
              <w:t>9</w:t>
            </w:r>
            <w:r w:rsidRPr="0085391D">
              <w:rPr>
                <w:b/>
                <w:sz w:val="22"/>
                <w:szCs w:val="22"/>
              </w:rPr>
              <w:t>.</w:t>
            </w:r>
            <w:r w:rsidRPr="0085391D">
              <w:rPr>
                <w:b/>
                <w:sz w:val="22"/>
                <w:szCs w:val="22"/>
              </w:rPr>
              <w:tab/>
              <w:t xml:space="preserve">Дата окончания срока рассмотрения первых частей заявок на участие в </w:t>
            </w:r>
            <w:r w:rsidRPr="0085391D">
              <w:rPr>
                <w:b/>
                <w:bCs/>
                <w:sz w:val="22"/>
                <w:szCs w:val="22"/>
              </w:rPr>
              <w:t xml:space="preserve">открытом аукционе в </w:t>
            </w:r>
            <w:r w:rsidRPr="0085391D">
              <w:rPr>
                <w:b/>
                <w:sz w:val="22"/>
                <w:szCs w:val="22"/>
              </w:rPr>
              <w:t xml:space="preserve">электронной форме  </w:t>
            </w:r>
          </w:p>
        </w:tc>
      </w:tr>
      <w:tr w:rsidR="00F14172" w:rsidRPr="0085391D" w:rsidTr="00F14172">
        <w:trPr>
          <w:trHeight w:val="51"/>
        </w:trPr>
        <w:tc>
          <w:tcPr>
            <w:tcW w:w="11200" w:type="dxa"/>
            <w:gridSpan w:val="5"/>
            <w:shd w:val="clear" w:color="auto" w:fill="FFFFFF" w:themeFill="background1"/>
          </w:tcPr>
          <w:p w:rsidR="00F14172" w:rsidRPr="0085391D" w:rsidRDefault="00F14172" w:rsidP="00FB3BE2">
            <w:pPr>
              <w:keepNext/>
              <w:widowControl w:val="0"/>
              <w:spacing w:line="240" w:lineRule="exact"/>
              <w:rPr>
                <w:sz w:val="22"/>
                <w:szCs w:val="22"/>
              </w:rPr>
            </w:pPr>
            <w:r w:rsidRPr="0085391D">
              <w:rPr>
                <w:rFonts w:eastAsia="Calibri"/>
                <w:bCs/>
                <w:sz w:val="22"/>
                <w:szCs w:val="22"/>
              </w:rPr>
              <w:t>«</w:t>
            </w:r>
            <w:r w:rsidR="00FB3BE2">
              <w:rPr>
                <w:rFonts w:eastAsia="Calibri"/>
                <w:bCs/>
                <w:sz w:val="22"/>
                <w:szCs w:val="22"/>
              </w:rPr>
              <w:t>20</w:t>
            </w:r>
            <w:r w:rsidRPr="0085391D">
              <w:rPr>
                <w:rFonts w:eastAsia="Calibri"/>
                <w:bCs/>
                <w:sz w:val="22"/>
                <w:szCs w:val="22"/>
              </w:rPr>
              <w:t>»</w:t>
            </w:r>
            <w:r>
              <w:rPr>
                <w:rFonts w:eastAsia="Calibri"/>
                <w:bCs/>
                <w:sz w:val="22"/>
                <w:szCs w:val="22"/>
              </w:rPr>
              <w:t>марта</w:t>
            </w:r>
            <w:r w:rsidRPr="0085391D">
              <w:rPr>
                <w:bCs/>
                <w:sz w:val="22"/>
                <w:szCs w:val="22"/>
              </w:rPr>
              <w:t xml:space="preserve"> </w:t>
            </w:r>
            <w:r w:rsidRPr="0085391D">
              <w:rPr>
                <w:rFonts w:eastAsia="Calibri"/>
                <w:bCs/>
                <w:sz w:val="22"/>
                <w:szCs w:val="22"/>
              </w:rPr>
              <w:t>201</w:t>
            </w:r>
            <w:r>
              <w:rPr>
                <w:rFonts w:eastAsia="Calibri"/>
                <w:bCs/>
                <w:sz w:val="22"/>
                <w:szCs w:val="22"/>
              </w:rPr>
              <w:t>7</w:t>
            </w:r>
            <w:r w:rsidRPr="0085391D">
              <w:rPr>
                <w:rFonts w:eastAsia="Calibri"/>
                <w:bCs/>
                <w:sz w:val="22"/>
                <w:szCs w:val="22"/>
              </w:rPr>
              <w:t>г.</w:t>
            </w:r>
          </w:p>
        </w:tc>
      </w:tr>
      <w:tr w:rsidR="00F14172" w:rsidRPr="0085391D" w:rsidTr="00F14172">
        <w:trPr>
          <w:trHeight w:val="51"/>
        </w:trPr>
        <w:tc>
          <w:tcPr>
            <w:tcW w:w="11200" w:type="dxa"/>
            <w:gridSpan w:val="5"/>
            <w:shd w:val="clear" w:color="auto" w:fill="FFFF00"/>
          </w:tcPr>
          <w:p w:rsidR="00F14172" w:rsidRPr="0085391D" w:rsidRDefault="00F14172" w:rsidP="00B65BF5">
            <w:pPr>
              <w:keepNext/>
              <w:widowControl w:val="0"/>
              <w:spacing w:line="240" w:lineRule="exact"/>
              <w:rPr>
                <w:b/>
                <w:sz w:val="22"/>
                <w:szCs w:val="22"/>
              </w:rPr>
            </w:pPr>
            <w:r w:rsidRPr="0085391D">
              <w:rPr>
                <w:b/>
                <w:sz w:val="22"/>
                <w:szCs w:val="22"/>
              </w:rPr>
              <w:t xml:space="preserve">РАЗДЕЛ  </w:t>
            </w:r>
            <w:r>
              <w:rPr>
                <w:b/>
                <w:sz w:val="22"/>
                <w:szCs w:val="22"/>
              </w:rPr>
              <w:t>10</w:t>
            </w:r>
            <w:r w:rsidRPr="0085391D">
              <w:rPr>
                <w:b/>
                <w:sz w:val="22"/>
                <w:szCs w:val="22"/>
              </w:rPr>
              <w:t xml:space="preserve">. Дата проведения </w:t>
            </w:r>
            <w:r w:rsidRPr="0085391D">
              <w:rPr>
                <w:b/>
                <w:bCs/>
                <w:sz w:val="22"/>
                <w:szCs w:val="22"/>
              </w:rPr>
              <w:t xml:space="preserve">открытого аукциона в </w:t>
            </w:r>
            <w:r w:rsidRPr="0085391D">
              <w:rPr>
                <w:b/>
                <w:sz w:val="22"/>
                <w:szCs w:val="22"/>
              </w:rPr>
              <w:t xml:space="preserve">электронной форме  </w:t>
            </w:r>
          </w:p>
        </w:tc>
      </w:tr>
      <w:tr w:rsidR="00F14172" w:rsidRPr="0085391D" w:rsidTr="00F14172">
        <w:trPr>
          <w:trHeight w:val="51"/>
        </w:trPr>
        <w:tc>
          <w:tcPr>
            <w:tcW w:w="11200" w:type="dxa"/>
            <w:gridSpan w:val="5"/>
            <w:shd w:val="clear" w:color="auto" w:fill="FFFFFF" w:themeFill="background1"/>
          </w:tcPr>
          <w:p w:rsidR="00F14172" w:rsidRPr="0085391D" w:rsidRDefault="00F14172" w:rsidP="00FB3BE2">
            <w:pPr>
              <w:keepNext/>
              <w:widowControl w:val="0"/>
              <w:spacing w:line="240" w:lineRule="exact"/>
              <w:rPr>
                <w:sz w:val="22"/>
                <w:szCs w:val="22"/>
              </w:rPr>
            </w:pPr>
            <w:r w:rsidRPr="0085391D">
              <w:rPr>
                <w:rFonts w:eastAsia="Calibri"/>
                <w:bCs/>
                <w:sz w:val="22"/>
                <w:szCs w:val="22"/>
              </w:rPr>
              <w:t>«</w:t>
            </w:r>
            <w:r w:rsidR="00FB3BE2">
              <w:rPr>
                <w:rFonts w:eastAsia="Calibri"/>
                <w:bCs/>
                <w:sz w:val="22"/>
                <w:szCs w:val="22"/>
              </w:rPr>
              <w:t>2</w:t>
            </w:r>
            <w:r>
              <w:rPr>
                <w:rFonts w:eastAsia="Calibri"/>
                <w:bCs/>
                <w:sz w:val="22"/>
                <w:szCs w:val="22"/>
              </w:rPr>
              <w:t>1</w:t>
            </w:r>
            <w:r w:rsidRPr="0085391D">
              <w:rPr>
                <w:rFonts w:eastAsia="Calibri"/>
                <w:bCs/>
                <w:sz w:val="22"/>
                <w:szCs w:val="22"/>
              </w:rPr>
              <w:t>»</w:t>
            </w:r>
            <w:r w:rsidRPr="0085391D">
              <w:rPr>
                <w:bCs/>
                <w:sz w:val="22"/>
                <w:szCs w:val="22"/>
              </w:rPr>
              <w:t xml:space="preserve"> </w:t>
            </w:r>
            <w:r>
              <w:rPr>
                <w:bCs/>
                <w:sz w:val="22"/>
                <w:szCs w:val="22"/>
              </w:rPr>
              <w:t>марта</w:t>
            </w:r>
            <w:r w:rsidRPr="0085391D">
              <w:rPr>
                <w:rFonts w:eastAsia="Calibri"/>
                <w:bCs/>
                <w:sz w:val="22"/>
                <w:szCs w:val="22"/>
              </w:rPr>
              <w:t xml:space="preserve"> 201</w:t>
            </w:r>
            <w:r>
              <w:rPr>
                <w:rFonts w:eastAsia="Calibri"/>
                <w:bCs/>
                <w:sz w:val="22"/>
                <w:szCs w:val="22"/>
              </w:rPr>
              <w:t>7</w:t>
            </w:r>
            <w:r w:rsidRPr="0085391D">
              <w:rPr>
                <w:rFonts w:eastAsia="Calibri"/>
                <w:bCs/>
                <w:sz w:val="22"/>
                <w:szCs w:val="22"/>
              </w:rPr>
              <w:t>г.</w:t>
            </w:r>
          </w:p>
        </w:tc>
      </w:tr>
      <w:tr w:rsidR="00F14172" w:rsidRPr="0085391D" w:rsidTr="00F14172">
        <w:trPr>
          <w:trHeight w:val="51"/>
        </w:trPr>
        <w:tc>
          <w:tcPr>
            <w:tcW w:w="11200" w:type="dxa"/>
            <w:gridSpan w:val="5"/>
            <w:shd w:val="clear" w:color="auto" w:fill="FFFF00"/>
          </w:tcPr>
          <w:p w:rsidR="00F14172" w:rsidRPr="0085391D" w:rsidRDefault="00F14172" w:rsidP="00B65BF5">
            <w:pPr>
              <w:keepNext/>
              <w:widowControl w:val="0"/>
              <w:spacing w:line="240" w:lineRule="exact"/>
              <w:rPr>
                <w:b/>
                <w:sz w:val="22"/>
                <w:szCs w:val="22"/>
              </w:rPr>
            </w:pPr>
            <w:r w:rsidRPr="0085391D">
              <w:rPr>
                <w:b/>
                <w:sz w:val="22"/>
                <w:szCs w:val="22"/>
              </w:rPr>
              <w:t>РАЗДЕЛ 1</w:t>
            </w:r>
            <w:r>
              <w:rPr>
                <w:b/>
                <w:sz w:val="22"/>
                <w:szCs w:val="22"/>
              </w:rPr>
              <w:t>1</w:t>
            </w:r>
            <w:r w:rsidRPr="0085391D">
              <w:rPr>
                <w:b/>
                <w:sz w:val="22"/>
                <w:szCs w:val="22"/>
              </w:rPr>
              <w:t>. Даты начала и окончания срока предоставления участникам электронного аукциона разъяснений положений документации об электронном аукционе</w:t>
            </w:r>
          </w:p>
        </w:tc>
      </w:tr>
      <w:tr w:rsidR="00F14172" w:rsidRPr="0085391D" w:rsidTr="00F14172">
        <w:trPr>
          <w:trHeight w:val="51"/>
        </w:trPr>
        <w:tc>
          <w:tcPr>
            <w:tcW w:w="11200" w:type="dxa"/>
            <w:gridSpan w:val="5"/>
            <w:shd w:val="clear" w:color="auto" w:fill="FFFFFF" w:themeFill="background1"/>
          </w:tcPr>
          <w:p w:rsidR="00F14172" w:rsidRPr="0085391D" w:rsidRDefault="00F14172" w:rsidP="00B65BF5">
            <w:pPr>
              <w:keepNext/>
              <w:widowControl w:val="0"/>
              <w:spacing w:line="240" w:lineRule="exact"/>
              <w:rPr>
                <w:sz w:val="22"/>
                <w:szCs w:val="22"/>
              </w:rPr>
            </w:pPr>
            <w:r w:rsidRPr="0085391D">
              <w:rPr>
                <w:sz w:val="22"/>
                <w:szCs w:val="22"/>
              </w:rPr>
              <w:t>с «</w:t>
            </w:r>
            <w:r w:rsidRPr="00D6137E">
              <w:rPr>
                <w:sz w:val="22"/>
                <w:szCs w:val="22"/>
              </w:rPr>
              <w:t>2</w:t>
            </w:r>
            <w:r w:rsidR="00FB3BE2">
              <w:rPr>
                <w:sz w:val="22"/>
                <w:szCs w:val="22"/>
              </w:rPr>
              <w:t>3</w:t>
            </w:r>
            <w:r w:rsidRPr="0085391D">
              <w:rPr>
                <w:sz w:val="22"/>
                <w:szCs w:val="22"/>
              </w:rPr>
              <w:t xml:space="preserve">» </w:t>
            </w:r>
            <w:r>
              <w:rPr>
                <w:sz w:val="22"/>
                <w:szCs w:val="22"/>
              </w:rPr>
              <w:t>февраля</w:t>
            </w:r>
            <w:r w:rsidRPr="0085391D">
              <w:rPr>
                <w:sz w:val="22"/>
                <w:szCs w:val="22"/>
              </w:rPr>
              <w:t xml:space="preserve"> 201</w:t>
            </w:r>
            <w:r>
              <w:rPr>
                <w:sz w:val="22"/>
                <w:szCs w:val="22"/>
              </w:rPr>
              <w:t>7</w:t>
            </w:r>
            <w:r w:rsidRPr="0085391D">
              <w:rPr>
                <w:sz w:val="22"/>
                <w:szCs w:val="22"/>
              </w:rPr>
              <w:t xml:space="preserve"> г. по «</w:t>
            </w:r>
            <w:r w:rsidRPr="00D6137E">
              <w:rPr>
                <w:sz w:val="22"/>
                <w:szCs w:val="22"/>
              </w:rPr>
              <w:t>1</w:t>
            </w:r>
            <w:r w:rsidR="00FB3BE2">
              <w:rPr>
                <w:sz w:val="22"/>
                <w:szCs w:val="22"/>
              </w:rPr>
              <w:t>7</w:t>
            </w:r>
            <w:r w:rsidRPr="0085391D">
              <w:rPr>
                <w:sz w:val="22"/>
                <w:szCs w:val="22"/>
              </w:rPr>
              <w:t xml:space="preserve">» </w:t>
            </w:r>
            <w:r>
              <w:rPr>
                <w:sz w:val="22"/>
                <w:szCs w:val="22"/>
              </w:rPr>
              <w:t>марта</w:t>
            </w:r>
            <w:r w:rsidRPr="0085391D">
              <w:rPr>
                <w:sz w:val="22"/>
                <w:szCs w:val="22"/>
              </w:rPr>
              <w:t xml:space="preserve"> 201</w:t>
            </w:r>
            <w:r>
              <w:rPr>
                <w:sz w:val="22"/>
                <w:szCs w:val="22"/>
              </w:rPr>
              <w:t>7</w:t>
            </w:r>
            <w:r w:rsidRPr="0085391D">
              <w:rPr>
                <w:sz w:val="22"/>
                <w:szCs w:val="22"/>
              </w:rPr>
              <w:t xml:space="preserve"> г. </w:t>
            </w:r>
          </w:p>
          <w:p w:rsidR="00F14172" w:rsidRPr="0085391D" w:rsidRDefault="00F14172" w:rsidP="00FB3BE2">
            <w:pPr>
              <w:keepNext/>
              <w:widowControl w:val="0"/>
              <w:spacing w:line="240" w:lineRule="exact"/>
              <w:rPr>
                <w:color w:val="FF0000"/>
                <w:sz w:val="22"/>
                <w:szCs w:val="22"/>
              </w:rPr>
            </w:pPr>
            <w:r w:rsidRPr="0085391D">
              <w:rPr>
                <w:sz w:val="22"/>
                <w:szCs w:val="22"/>
              </w:rPr>
              <w:t xml:space="preserve">(срок направления участником электронного аукциона запроса о даче разъяснений положений документации с </w:t>
            </w:r>
            <w:r w:rsidRPr="00D6137E">
              <w:rPr>
                <w:sz w:val="22"/>
                <w:szCs w:val="22"/>
              </w:rPr>
              <w:t>2</w:t>
            </w:r>
            <w:r w:rsidR="00FB3BE2">
              <w:rPr>
                <w:sz w:val="22"/>
                <w:szCs w:val="22"/>
              </w:rPr>
              <w:t>3</w:t>
            </w:r>
            <w:r w:rsidRPr="0085391D">
              <w:rPr>
                <w:sz w:val="22"/>
                <w:szCs w:val="22"/>
              </w:rPr>
              <w:t>.0</w:t>
            </w:r>
            <w:r>
              <w:rPr>
                <w:sz w:val="22"/>
                <w:szCs w:val="22"/>
              </w:rPr>
              <w:t>2</w:t>
            </w:r>
            <w:r w:rsidRPr="0085391D">
              <w:rPr>
                <w:sz w:val="22"/>
                <w:szCs w:val="22"/>
              </w:rPr>
              <w:t>.201</w:t>
            </w:r>
            <w:r>
              <w:rPr>
                <w:sz w:val="22"/>
                <w:szCs w:val="22"/>
              </w:rPr>
              <w:t>7</w:t>
            </w:r>
            <w:r w:rsidRPr="0085391D">
              <w:rPr>
                <w:sz w:val="22"/>
                <w:szCs w:val="22"/>
              </w:rPr>
              <w:t xml:space="preserve">г  по </w:t>
            </w:r>
            <w:r>
              <w:rPr>
                <w:sz w:val="22"/>
                <w:szCs w:val="22"/>
              </w:rPr>
              <w:t>0</w:t>
            </w:r>
            <w:r w:rsidR="00FB3BE2">
              <w:rPr>
                <w:sz w:val="22"/>
                <w:szCs w:val="22"/>
              </w:rPr>
              <w:t>9</w:t>
            </w:r>
            <w:r w:rsidRPr="0085391D">
              <w:rPr>
                <w:sz w:val="22"/>
                <w:szCs w:val="22"/>
              </w:rPr>
              <w:t>.0</w:t>
            </w:r>
            <w:r>
              <w:rPr>
                <w:sz w:val="22"/>
                <w:szCs w:val="22"/>
              </w:rPr>
              <w:t>3</w:t>
            </w:r>
            <w:r w:rsidRPr="0085391D">
              <w:rPr>
                <w:sz w:val="22"/>
                <w:szCs w:val="22"/>
              </w:rPr>
              <w:t>.201</w:t>
            </w:r>
            <w:r>
              <w:rPr>
                <w:sz w:val="22"/>
                <w:szCs w:val="22"/>
              </w:rPr>
              <w:t>7</w:t>
            </w:r>
            <w:r w:rsidRPr="0085391D">
              <w:rPr>
                <w:sz w:val="22"/>
                <w:szCs w:val="22"/>
              </w:rPr>
              <w:t>)</w:t>
            </w:r>
          </w:p>
        </w:tc>
      </w:tr>
      <w:tr w:rsidR="00F14172" w:rsidRPr="0085391D" w:rsidTr="00F14172">
        <w:trPr>
          <w:trHeight w:val="51"/>
        </w:trPr>
        <w:tc>
          <w:tcPr>
            <w:tcW w:w="11200" w:type="dxa"/>
            <w:gridSpan w:val="5"/>
            <w:shd w:val="clear" w:color="auto" w:fill="FFFF00"/>
          </w:tcPr>
          <w:p w:rsidR="00F14172" w:rsidRPr="0085391D" w:rsidRDefault="00F14172" w:rsidP="00B65BF5">
            <w:pPr>
              <w:keepNext/>
              <w:widowControl w:val="0"/>
              <w:spacing w:line="240" w:lineRule="exact"/>
              <w:rPr>
                <w:b/>
                <w:bCs/>
                <w:sz w:val="22"/>
                <w:szCs w:val="22"/>
              </w:rPr>
            </w:pPr>
            <w:r w:rsidRPr="0085391D">
              <w:rPr>
                <w:b/>
                <w:bCs/>
                <w:sz w:val="22"/>
                <w:szCs w:val="22"/>
              </w:rPr>
              <w:t>РАЗДЕЛ  1</w:t>
            </w:r>
            <w:r>
              <w:rPr>
                <w:b/>
                <w:bCs/>
                <w:sz w:val="22"/>
                <w:szCs w:val="22"/>
              </w:rPr>
              <w:t>2</w:t>
            </w:r>
            <w:r w:rsidRPr="0085391D">
              <w:rPr>
                <w:b/>
                <w:bCs/>
                <w:sz w:val="22"/>
                <w:szCs w:val="22"/>
              </w:rPr>
              <w:t xml:space="preserve">. </w:t>
            </w:r>
            <w:r w:rsidRPr="0085391D">
              <w:rPr>
                <w:rFonts w:eastAsia="Calibri"/>
                <w:b/>
                <w:bCs/>
                <w:sz w:val="22"/>
                <w:szCs w:val="22"/>
              </w:rPr>
              <w:t xml:space="preserve">Размер обеспечения заявок на участие в </w:t>
            </w:r>
            <w:r w:rsidRPr="0085391D">
              <w:rPr>
                <w:b/>
                <w:bCs/>
                <w:sz w:val="22"/>
                <w:szCs w:val="22"/>
              </w:rPr>
              <w:t xml:space="preserve">открытом аукционе в </w:t>
            </w:r>
            <w:r w:rsidRPr="0085391D">
              <w:rPr>
                <w:b/>
                <w:sz w:val="22"/>
                <w:szCs w:val="22"/>
              </w:rPr>
              <w:t xml:space="preserve">электронной форме  </w:t>
            </w:r>
          </w:p>
        </w:tc>
      </w:tr>
      <w:tr w:rsidR="00F14172" w:rsidRPr="0085391D" w:rsidTr="00F14172">
        <w:trPr>
          <w:trHeight w:val="51"/>
        </w:trPr>
        <w:tc>
          <w:tcPr>
            <w:tcW w:w="11200" w:type="dxa"/>
            <w:gridSpan w:val="5"/>
            <w:shd w:val="clear" w:color="auto" w:fill="FFFFFF" w:themeFill="background1"/>
          </w:tcPr>
          <w:p w:rsidR="00F14172" w:rsidRPr="0085391D" w:rsidRDefault="00FB3BE2" w:rsidP="00FB3BE2">
            <w:pPr>
              <w:keepNext/>
              <w:widowControl w:val="0"/>
              <w:spacing w:line="240" w:lineRule="exact"/>
              <w:rPr>
                <w:color w:val="FF0000"/>
                <w:sz w:val="22"/>
                <w:szCs w:val="22"/>
              </w:rPr>
            </w:pPr>
            <w:r>
              <w:rPr>
                <w:sz w:val="22"/>
                <w:szCs w:val="22"/>
              </w:rPr>
              <w:t>1</w:t>
            </w:r>
            <w:r w:rsidR="00F14172" w:rsidRPr="0085391D">
              <w:rPr>
                <w:sz w:val="22"/>
                <w:szCs w:val="22"/>
              </w:rPr>
              <w:t>%</w:t>
            </w:r>
            <w:r w:rsidR="00F14172" w:rsidRPr="0085391D">
              <w:rPr>
                <w:color w:val="FF0000"/>
                <w:sz w:val="22"/>
                <w:szCs w:val="22"/>
              </w:rPr>
              <w:t xml:space="preserve"> </w:t>
            </w:r>
            <w:r w:rsidR="00F14172" w:rsidRPr="0085391D">
              <w:rPr>
                <w:sz w:val="22"/>
                <w:szCs w:val="22"/>
              </w:rPr>
              <w:t xml:space="preserve">от начальной (максимальной) цены </w:t>
            </w:r>
            <w:r w:rsidR="00F14172" w:rsidRPr="0085391D">
              <w:rPr>
                <w:rFonts w:eastAsia="Calibri"/>
                <w:sz w:val="22"/>
                <w:szCs w:val="22"/>
              </w:rPr>
              <w:t xml:space="preserve">аукциона </w:t>
            </w:r>
            <w:r w:rsidR="00F14172" w:rsidRPr="0085391D">
              <w:rPr>
                <w:sz w:val="22"/>
                <w:szCs w:val="22"/>
              </w:rPr>
              <w:t xml:space="preserve"> (</w:t>
            </w:r>
            <w:r w:rsidR="00F14172">
              <w:rPr>
                <w:sz w:val="22"/>
                <w:szCs w:val="22"/>
              </w:rPr>
              <w:t>12453,74</w:t>
            </w:r>
            <w:r w:rsidR="00F14172" w:rsidRPr="0085391D">
              <w:rPr>
                <w:sz w:val="22"/>
                <w:szCs w:val="22"/>
              </w:rPr>
              <w:t xml:space="preserve"> руб.)</w:t>
            </w:r>
          </w:p>
        </w:tc>
      </w:tr>
      <w:tr w:rsidR="00F14172" w:rsidRPr="0085391D" w:rsidTr="00F14172">
        <w:trPr>
          <w:trHeight w:val="51"/>
        </w:trPr>
        <w:tc>
          <w:tcPr>
            <w:tcW w:w="11200" w:type="dxa"/>
            <w:gridSpan w:val="5"/>
            <w:shd w:val="clear" w:color="auto" w:fill="FFFF00"/>
          </w:tcPr>
          <w:p w:rsidR="00F14172" w:rsidRPr="0085391D" w:rsidRDefault="00F14172" w:rsidP="00B65BF5">
            <w:pPr>
              <w:keepNext/>
              <w:widowControl w:val="0"/>
              <w:spacing w:line="240" w:lineRule="exact"/>
              <w:rPr>
                <w:sz w:val="22"/>
                <w:szCs w:val="22"/>
              </w:rPr>
            </w:pPr>
            <w:r w:rsidRPr="0085391D">
              <w:rPr>
                <w:b/>
                <w:bCs/>
                <w:sz w:val="22"/>
                <w:szCs w:val="22"/>
              </w:rPr>
              <w:t>РАЗДЕЛ 1</w:t>
            </w:r>
            <w:r>
              <w:rPr>
                <w:b/>
                <w:bCs/>
                <w:sz w:val="22"/>
                <w:szCs w:val="22"/>
              </w:rPr>
              <w:t>3</w:t>
            </w:r>
            <w:r w:rsidRPr="0085391D">
              <w:rPr>
                <w:b/>
                <w:bCs/>
                <w:sz w:val="22"/>
                <w:szCs w:val="22"/>
              </w:rPr>
              <w:t xml:space="preserve">. Обеспечение исполнения </w:t>
            </w:r>
            <w:r w:rsidRPr="0085391D">
              <w:rPr>
                <w:rFonts w:eastAsia="Calibri"/>
                <w:b/>
                <w:sz w:val="22"/>
                <w:szCs w:val="22"/>
              </w:rPr>
              <w:t>договор</w:t>
            </w:r>
            <w:r w:rsidRPr="0085391D">
              <w:rPr>
                <w:b/>
                <w:bCs/>
                <w:sz w:val="22"/>
                <w:szCs w:val="22"/>
              </w:rPr>
              <w:t>а</w:t>
            </w:r>
          </w:p>
        </w:tc>
      </w:tr>
      <w:tr w:rsidR="00DA6797" w:rsidRPr="0085391D" w:rsidTr="00DA6797">
        <w:trPr>
          <w:trHeight w:val="577"/>
        </w:trPr>
        <w:tc>
          <w:tcPr>
            <w:tcW w:w="6371" w:type="dxa"/>
            <w:gridSpan w:val="2"/>
            <w:vMerge w:val="restart"/>
            <w:tcBorders>
              <w:right w:val="single" w:sz="4" w:space="0" w:color="auto"/>
            </w:tcBorders>
            <w:shd w:val="clear" w:color="auto" w:fill="FFFFFF" w:themeFill="background1"/>
          </w:tcPr>
          <w:p w:rsidR="00DA6797" w:rsidRPr="00DA6797" w:rsidRDefault="00DA6797" w:rsidP="00B65BF5">
            <w:pPr>
              <w:keepNext/>
              <w:widowControl w:val="0"/>
              <w:spacing w:line="240" w:lineRule="exact"/>
              <w:rPr>
                <w:sz w:val="22"/>
                <w:szCs w:val="22"/>
              </w:rPr>
            </w:pPr>
            <w:r w:rsidRPr="00DA6797">
              <w:rPr>
                <w:sz w:val="22"/>
                <w:szCs w:val="22"/>
              </w:rPr>
              <w:t xml:space="preserve">Размер обеспечения исполнения </w:t>
            </w:r>
            <w:r w:rsidRPr="00DA6797">
              <w:rPr>
                <w:rFonts w:eastAsia="Calibri"/>
                <w:sz w:val="22"/>
                <w:szCs w:val="22"/>
              </w:rPr>
              <w:t>договор</w:t>
            </w:r>
            <w:r w:rsidRPr="00DA6797">
              <w:rPr>
                <w:sz w:val="22"/>
                <w:szCs w:val="22"/>
              </w:rPr>
              <w:t>а</w:t>
            </w:r>
          </w:p>
        </w:tc>
        <w:tc>
          <w:tcPr>
            <w:tcW w:w="4829" w:type="dxa"/>
            <w:gridSpan w:val="3"/>
            <w:tcBorders>
              <w:left w:val="single" w:sz="4" w:space="0" w:color="auto"/>
            </w:tcBorders>
            <w:shd w:val="clear" w:color="auto" w:fill="FFFFFF" w:themeFill="background1"/>
          </w:tcPr>
          <w:p w:rsidR="00DA6797" w:rsidRPr="0085391D" w:rsidRDefault="00DA6797" w:rsidP="00B65BF5">
            <w:pPr>
              <w:keepNext/>
              <w:widowControl w:val="0"/>
              <w:spacing w:line="240" w:lineRule="exact"/>
              <w:jc w:val="both"/>
              <w:rPr>
                <w:sz w:val="22"/>
                <w:szCs w:val="22"/>
              </w:rPr>
            </w:pPr>
            <w:r w:rsidRPr="0085391D">
              <w:rPr>
                <w:sz w:val="22"/>
                <w:szCs w:val="22"/>
              </w:rPr>
              <w:t xml:space="preserve">5% от начальной (максимальной) цены </w:t>
            </w:r>
            <w:r w:rsidRPr="0085391D">
              <w:rPr>
                <w:rFonts w:eastAsia="Calibri"/>
                <w:sz w:val="22"/>
                <w:szCs w:val="22"/>
              </w:rPr>
              <w:t xml:space="preserve">аукциона </w:t>
            </w:r>
            <w:r w:rsidRPr="0085391D">
              <w:rPr>
                <w:sz w:val="22"/>
                <w:szCs w:val="22"/>
              </w:rPr>
              <w:t xml:space="preserve"> (</w:t>
            </w:r>
            <w:r w:rsidRPr="0085391D">
              <w:rPr>
                <w:bCs/>
                <w:sz w:val="22"/>
                <w:szCs w:val="22"/>
              </w:rPr>
              <w:t xml:space="preserve">62268,68 </w:t>
            </w:r>
            <w:r w:rsidRPr="0085391D">
              <w:rPr>
                <w:sz w:val="22"/>
                <w:szCs w:val="22"/>
              </w:rPr>
              <w:t>руб.)</w:t>
            </w:r>
          </w:p>
        </w:tc>
      </w:tr>
      <w:tr w:rsidR="00DA6797" w:rsidRPr="0085391D" w:rsidTr="00DA6797">
        <w:trPr>
          <w:trHeight w:val="51"/>
        </w:trPr>
        <w:tc>
          <w:tcPr>
            <w:tcW w:w="6371" w:type="dxa"/>
            <w:gridSpan w:val="2"/>
            <w:vMerge/>
            <w:tcBorders>
              <w:right w:val="single" w:sz="4" w:space="0" w:color="auto"/>
            </w:tcBorders>
            <w:shd w:val="clear" w:color="auto" w:fill="FFFFFF" w:themeFill="background1"/>
          </w:tcPr>
          <w:p w:rsidR="00DA6797" w:rsidRDefault="00DA6797" w:rsidP="00CB7799">
            <w:pPr>
              <w:rPr>
                <w:bCs/>
                <w:sz w:val="22"/>
                <w:szCs w:val="22"/>
              </w:rPr>
            </w:pPr>
          </w:p>
        </w:tc>
        <w:tc>
          <w:tcPr>
            <w:tcW w:w="4829" w:type="dxa"/>
            <w:gridSpan w:val="3"/>
            <w:tcBorders>
              <w:left w:val="single" w:sz="4" w:space="0" w:color="auto"/>
            </w:tcBorders>
            <w:shd w:val="clear" w:color="auto" w:fill="FFFFFF" w:themeFill="background1"/>
          </w:tcPr>
          <w:p w:rsidR="00DA6797" w:rsidRPr="00DA6797" w:rsidRDefault="00DA6797" w:rsidP="00CB7799">
            <w:pPr>
              <w:rPr>
                <w:rFonts w:ascii="Symbol" w:hAnsi="Symbol"/>
                <w:bCs/>
                <w:sz w:val="2"/>
                <w:szCs w:val="2"/>
              </w:rPr>
            </w:pPr>
          </w:p>
        </w:tc>
      </w:tr>
      <w:tr w:rsidR="00F14172" w:rsidRPr="0085391D" w:rsidTr="005B005C">
        <w:trPr>
          <w:cantSplit/>
          <w:trHeight w:val="336"/>
        </w:trPr>
        <w:tc>
          <w:tcPr>
            <w:tcW w:w="6380" w:type="dxa"/>
            <w:gridSpan w:val="3"/>
            <w:tcBorders>
              <w:bottom w:val="single" w:sz="6" w:space="0" w:color="auto"/>
            </w:tcBorders>
            <w:shd w:val="clear" w:color="auto" w:fill="auto"/>
          </w:tcPr>
          <w:p w:rsidR="00F14172" w:rsidRPr="0085391D" w:rsidRDefault="00F14172" w:rsidP="00053F1B">
            <w:pPr>
              <w:keepNext/>
              <w:widowControl w:val="0"/>
              <w:spacing w:line="240" w:lineRule="exact"/>
              <w:rPr>
                <w:b/>
                <w:sz w:val="22"/>
                <w:szCs w:val="22"/>
              </w:rPr>
            </w:pPr>
            <w:r w:rsidRPr="0085391D">
              <w:rPr>
                <w:sz w:val="22"/>
                <w:szCs w:val="22"/>
              </w:rPr>
              <w:lastRenderedPageBreak/>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4820" w:type="dxa"/>
            <w:gridSpan w:val="2"/>
            <w:tcBorders>
              <w:bottom w:val="single" w:sz="6" w:space="0" w:color="auto"/>
            </w:tcBorders>
            <w:shd w:val="clear" w:color="auto" w:fill="auto"/>
          </w:tcPr>
          <w:p w:rsidR="00F14172" w:rsidRPr="0085391D" w:rsidRDefault="00F14172" w:rsidP="00C64FDE">
            <w:pPr>
              <w:rPr>
                <w:sz w:val="22"/>
                <w:szCs w:val="22"/>
              </w:rPr>
            </w:pPr>
            <w:r w:rsidRPr="0085391D">
              <w:rPr>
                <w:sz w:val="22"/>
                <w:szCs w:val="22"/>
              </w:rPr>
              <w:t xml:space="preserve">Реквизиты счета для перечисления денежных средств: </w:t>
            </w:r>
          </w:p>
          <w:p w:rsidR="00F14172" w:rsidRPr="0085391D" w:rsidRDefault="00F14172" w:rsidP="00C64FDE">
            <w:pPr>
              <w:shd w:val="clear" w:color="auto" w:fill="FFFFFF"/>
              <w:ind w:right="7"/>
              <w:rPr>
                <w:sz w:val="22"/>
                <w:szCs w:val="22"/>
              </w:rPr>
            </w:pPr>
            <w:r w:rsidRPr="0085391D">
              <w:rPr>
                <w:sz w:val="22"/>
                <w:szCs w:val="22"/>
              </w:rPr>
              <w:t>ИНН 7203002479, КПП 720301001</w:t>
            </w:r>
          </w:p>
          <w:p w:rsidR="00F14172" w:rsidRPr="0085391D" w:rsidRDefault="00F14172" w:rsidP="00C64FDE">
            <w:pPr>
              <w:shd w:val="clear" w:color="auto" w:fill="FFFFFF"/>
              <w:ind w:right="7"/>
              <w:rPr>
                <w:sz w:val="22"/>
                <w:szCs w:val="22"/>
              </w:rPr>
            </w:pPr>
            <w:r w:rsidRPr="0085391D">
              <w:rPr>
                <w:sz w:val="22"/>
                <w:szCs w:val="22"/>
              </w:rPr>
              <w:t xml:space="preserve">Получатель - Департамент финансов Тюменской области (л/с ЛС001131087ОСПК Областная станция переливания крови), </w:t>
            </w:r>
          </w:p>
          <w:p w:rsidR="00F14172" w:rsidRPr="0085391D" w:rsidRDefault="00F14172" w:rsidP="00C64FDE">
            <w:pPr>
              <w:shd w:val="clear" w:color="auto" w:fill="FFFFFF"/>
              <w:ind w:right="7"/>
              <w:rPr>
                <w:sz w:val="22"/>
                <w:szCs w:val="22"/>
              </w:rPr>
            </w:pPr>
            <w:r w:rsidRPr="0085391D">
              <w:rPr>
                <w:sz w:val="22"/>
                <w:szCs w:val="22"/>
              </w:rPr>
              <w:t>р/с 40601810400003000001, БИК 047102001 Отделение по Тюменской области Уральского главного управления  Центрального банка Российской Федерации.</w:t>
            </w:r>
          </w:p>
          <w:p w:rsidR="00F14172" w:rsidRPr="0085391D" w:rsidRDefault="00F14172" w:rsidP="00C64FDE">
            <w:pPr>
              <w:keepNext/>
              <w:widowControl w:val="0"/>
              <w:jc w:val="both"/>
              <w:rPr>
                <w:sz w:val="22"/>
                <w:szCs w:val="22"/>
              </w:rPr>
            </w:pPr>
          </w:p>
          <w:p w:rsidR="00F14172" w:rsidRPr="0085391D" w:rsidRDefault="00F14172" w:rsidP="00C64FDE">
            <w:pPr>
              <w:keepNext/>
              <w:widowControl w:val="0"/>
              <w:jc w:val="both"/>
              <w:rPr>
                <w:sz w:val="22"/>
                <w:szCs w:val="22"/>
              </w:rPr>
            </w:pPr>
            <w:r w:rsidRPr="0085391D">
              <w:rPr>
                <w:sz w:val="22"/>
                <w:szCs w:val="22"/>
              </w:rPr>
              <w:t>Назначение платежа: Обеспечение исполнения договора по итогам открытого аукциона в электронной форме № ______________ (указать реестровый номер торгов).</w:t>
            </w:r>
          </w:p>
        </w:tc>
      </w:tr>
      <w:tr w:rsidR="00F14172" w:rsidRPr="0085391D" w:rsidTr="005B005C">
        <w:trPr>
          <w:cantSplit/>
          <w:trHeight w:val="336"/>
        </w:trPr>
        <w:tc>
          <w:tcPr>
            <w:tcW w:w="6380" w:type="dxa"/>
            <w:gridSpan w:val="3"/>
            <w:tcBorders>
              <w:top w:val="single" w:sz="6" w:space="0" w:color="auto"/>
              <w:bottom w:val="single" w:sz="6" w:space="0" w:color="auto"/>
            </w:tcBorders>
            <w:shd w:val="clear" w:color="auto" w:fill="FFFF00"/>
          </w:tcPr>
          <w:p w:rsidR="00F14172" w:rsidRPr="0085391D" w:rsidRDefault="00F14172" w:rsidP="00F120C2">
            <w:pPr>
              <w:keepNext/>
              <w:widowControl w:val="0"/>
              <w:spacing w:line="240" w:lineRule="exact"/>
              <w:rPr>
                <w:b/>
                <w:sz w:val="22"/>
                <w:szCs w:val="22"/>
              </w:rPr>
            </w:pPr>
            <w:r w:rsidRPr="0085391D">
              <w:rPr>
                <w:b/>
                <w:bCs/>
                <w:sz w:val="22"/>
                <w:szCs w:val="22"/>
              </w:rPr>
              <w:t>РАЗДЕЛ 1</w:t>
            </w:r>
            <w:r>
              <w:rPr>
                <w:b/>
                <w:bCs/>
                <w:sz w:val="22"/>
                <w:szCs w:val="22"/>
              </w:rPr>
              <w:t>4</w:t>
            </w:r>
            <w:r w:rsidRPr="0085391D">
              <w:rPr>
                <w:b/>
                <w:bCs/>
                <w:sz w:val="22"/>
                <w:szCs w:val="22"/>
              </w:rPr>
              <w:t>. Эквивалентность товара</w:t>
            </w:r>
          </w:p>
        </w:tc>
        <w:tc>
          <w:tcPr>
            <w:tcW w:w="4820" w:type="dxa"/>
            <w:gridSpan w:val="2"/>
            <w:tcBorders>
              <w:top w:val="single" w:sz="6" w:space="0" w:color="auto"/>
              <w:bottom w:val="single" w:sz="6" w:space="0" w:color="auto"/>
            </w:tcBorders>
            <w:shd w:val="clear" w:color="auto" w:fill="FFFF00"/>
          </w:tcPr>
          <w:p w:rsidR="00F14172" w:rsidRPr="0085391D" w:rsidRDefault="00F14172" w:rsidP="00053F1B">
            <w:pPr>
              <w:keepNext/>
              <w:widowControl w:val="0"/>
              <w:spacing w:line="240" w:lineRule="exact"/>
              <w:jc w:val="both"/>
              <w:rPr>
                <w:sz w:val="22"/>
                <w:szCs w:val="22"/>
              </w:rPr>
            </w:pPr>
          </w:p>
        </w:tc>
      </w:tr>
      <w:tr w:rsidR="00F14172" w:rsidRPr="0085391D" w:rsidTr="005B005C">
        <w:trPr>
          <w:cantSplit/>
          <w:trHeight w:val="336"/>
        </w:trPr>
        <w:tc>
          <w:tcPr>
            <w:tcW w:w="6380" w:type="dxa"/>
            <w:gridSpan w:val="3"/>
            <w:tcBorders>
              <w:top w:val="single" w:sz="6" w:space="0" w:color="auto"/>
              <w:bottom w:val="single" w:sz="6" w:space="0" w:color="auto"/>
            </w:tcBorders>
            <w:shd w:val="clear" w:color="auto" w:fill="auto"/>
          </w:tcPr>
          <w:p w:rsidR="00F14172" w:rsidRPr="0085391D" w:rsidRDefault="00F14172" w:rsidP="00750183">
            <w:pPr>
              <w:keepNext/>
              <w:widowControl w:val="0"/>
              <w:spacing w:line="240" w:lineRule="exact"/>
              <w:rPr>
                <w:bCs/>
                <w:sz w:val="22"/>
                <w:szCs w:val="22"/>
              </w:rPr>
            </w:pPr>
            <w:r w:rsidRPr="0085391D">
              <w:rPr>
                <w:bCs/>
                <w:sz w:val="22"/>
                <w:szCs w:val="22"/>
              </w:rPr>
              <w:t>Эквивалентность товара</w:t>
            </w:r>
          </w:p>
        </w:tc>
        <w:tc>
          <w:tcPr>
            <w:tcW w:w="4820" w:type="dxa"/>
            <w:gridSpan w:val="2"/>
            <w:tcBorders>
              <w:top w:val="single" w:sz="6" w:space="0" w:color="auto"/>
              <w:bottom w:val="single" w:sz="6" w:space="0" w:color="auto"/>
            </w:tcBorders>
            <w:shd w:val="clear" w:color="auto" w:fill="auto"/>
          </w:tcPr>
          <w:p w:rsidR="00F14172" w:rsidRPr="0085391D" w:rsidRDefault="00F14172" w:rsidP="00053F1B">
            <w:pPr>
              <w:keepNext/>
              <w:widowControl w:val="0"/>
              <w:spacing w:line="240" w:lineRule="exact"/>
              <w:jc w:val="both"/>
              <w:rPr>
                <w:sz w:val="22"/>
                <w:szCs w:val="22"/>
              </w:rPr>
            </w:pPr>
            <w:r w:rsidRPr="0085391D">
              <w:rPr>
                <w:sz w:val="22"/>
                <w:szCs w:val="22"/>
              </w:rPr>
              <w:t>Не предусмотрена.</w:t>
            </w:r>
          </w:p>
        </w:tc>
      </w:tr>
      <w:tr w:rsidR="00F14172" w:rsidRPr="0085391D" w:rsidTr="005B005C">
        <w:trPr>
          <w:cantSplit/>
          <w:trHeight w:val="336"/>
        </w:trPr>
        <w:tc>
          <w:tcPr>
            <w:tcW w:w="6380" w:type="dxa"/>
            <w:gridSpan w:val="3"/>
            <w:tcBorders>
              <w:top w:val="single" w:sz="6" w:space="0" w:color="auto"/>
              <w:bottom w:val="single" w:sz="6" w:space="0" w:color="auto"/>
            </w:tcBorders>
            <w:shd w:val="clear" w:color="auto" w:fill="FFFF00"/>
          </w:tcPr>
          <w:p w:rsidR="00F14172" w:rsidRPr="0085391D" w:rsidRDefault="00F14172" w:rsidP="00F120C2">
            <w:pPr>
              <w:keepNext/>
              <w:widowControl w:val="0"/>
              <w:spacing w:line="240" w:lineRule="exact"/>
              <w:rPr>
                <w:bCs/>
                <w:sz w:val="22"/>
                <w:szCs w:val="22"/>
              </w:rPr>
            </w:pPr>
            <w:r w:rsidRPr="0085391D">
              <w:rPr>
                <w:b/>
                <w:bCs/>
                <w:sz w:val="22"/>
                <w:szCs w:val="22"/>
              </w:rPr>
              <w:t>РАЗДЕЛ 1</w:t>
            </w:r>
            <w:r>
              <w:rPr>
                <w:b/>
                <w:bCs/>
                <w:sz w:val="22"/>
                <w:szCs w:val="22"/>
              </w:rPr>
              <w:t>5</w:t>
            </w:r>
            <w:bookmarkStart w:id="15" w:name="_Toc381092889"/>
            <w:r w:rsidRPr="0085391D">
              <w:rPr>
                <w:i/>
                <w:sz w:val="22"/>
                <w:szCs w:val="22"/>
              </w:rPr>
              <w:t xml:space="preserve"> </w:t>
            </w:r>
            <w:r w:rsidRPr="0085391D">
              <w:rPr>
                <w:b/>
                <w:sz w:val="22"/>
                <w:szCs w:val="22"/>
              </w:rPr>
              <w:t>Право заказчика отказаться от проведения аукциона</w:t>
            </w:r>
            <w:bookmarkEnd w:id="15"/>
          </w:p>
        </w:tc>
        <w:tc>
          <w:tcPr>
            <w:tcW w:w="4820" w:type="dxa"/>
            <w:gridSpan w:val="2"/>
            <w:tcBorders>
              <w:top w:val="single" w:sz="6" w:space="0" w:color="auto"/>
              <w:bottom w:val="single" w:sz="6" w:space="0" w:color="auto"/>
            </w:tcBorders>
            <w:shd w:val="clear" w:color="auto" w:fill="FFFF00"/>
          </w:tcPr>
          <w:p w:rsidR="00F14172" w:rsidRPr="0085391D" w:rsidRDefault="00F14172" w:rsidP="00053F1B">
            <w:pPr>
              <w:keepNext/>
              <w:widowControl w:val="0"/>
              <w:spacing w:line="240" w:lineRule="exact"/>
              <w:jc w:val="both"/>
              <w:rPr>
                <w:sz w:val="22"/>
                <w:szCs w:val="22"/>
              </w:rPr>
            </w:pPr>
          </w:p>
        </w:tc>
      </w:tr>
      <w:tr w:rsidR="00F14172" w:rsidRPr="0085391D" w:rsidTr="005B005C">
        <w:trPr>
          <w:cantSplit/>
          <w:trHeight w:val="336"/>
        </w:trPr>
        <w:tc>
          <w:tcPr>
            <w:tcW w:w="6380" w:type="dxa"/>
            <w:gridSpan w:val="3"/>
            <w:tcBorders>
              <w:top w:val="single" w:sz="6" w:space="0" w:color="auto"/>
            </w:tcBorders>
            <w:shd w:val="clear" w:color="auto" w:fill="auto"/>
          </w:tcPr>
          <w:p w:rsidR="00F14172" w:rsidRPr="0085391D" w:rsidRDefault="00F14172" w:rsidP="00C64FDE">
            <w:pPr>
              <w:ind w:firstLine="709"/>
              <w:jc w:val="both"/>
              <w:rPr>
                <w:bCs/>
                <w:sz w:val="22"/>
                <w:szCs w:val="22"/>
              </w:rPr>
            </w:pPr>
            <w:r w:rsidRPr="0085391D">
              <w:rPr>
                <w:sz w:val="22"/>
                <w:szCs w:val="22"/>
              </w:rPr>
              <w:t>Заказчик вправе отказаться от проведения открытого аукциона в электронной форме в любое время до выбора победителя аукциона. Извещение об отказе от проведения открытого аукциона в электронной форме размещается заказчиком на официальном сайте не позднее дня, следующего за днем принятия решения об отказе от проведения аукциона.</w:t>
            </w:r>
          </w:p>
        </w:tc>
        <w:tc>
          <w:tcPr>
            <w:tcW w:w="4820" w:type="dxa"/>
            <w:gridSpan w:val="2"/>
            <w:tcBorders>
              <w:top w:val="single" w:sz="6" w:space="0" w:color="auto"/>
            </w:tcBorders>
            <w:shd w:val="clear" w:color="auto" w:fill="auto"/>
          </w:tcPr>
          <w:p w:rsidR="00F14172" w:rsidRPr="0085391D" w:rsidRDefault="00F14172" w:rsidP="00053F1B">
            <w:pPr>
              <w:keepNext/>
              <w:widowControl w:val="0"/>
              <w:spacing w:line="240" w:lineRule="exact"/>
              <w:jc w:val="both"/>
              <w:rPr>
                <w:sz w:val="22"/>
                <w:szCs w:val="22"/>
              </w:rPr>
            </w:pPr>
            <w:r w:rsidRPr="0085391D">
              <w:rPr>
                <w:sz w:val="22"/>
                <w:szCs w:val="22"/>
              </w:rPr>
              <w:t>Предусмотрено</w:t>
            </w:r>
          </w:p>
        </w:tc>
      </w:tr>
    </w:tbl>
    <w:p w:rsidR="00E544E2" w:rsidRPr="0085391D" w:rsidRDefault="00E544E2" w:rsidP="00E544E2">
      <w:pPr>
        <w:rPr>
          <w:b/>
          <w:sz w:val="22"/>
          <w:szCs w:val="22"/>
          <w:u w:val="single"/>
        </w:rPr>
      </w:pPr>
    </w:p>
    <w:p w:rsidR="00EA7FF5" w:rsidRPr="0085391D" w:rsidRDefault="00EA7FF5" w:rsidP="00E544E2">
      <w:pPr>
        <w:rPr>
          <w:b/>
          <w:sz w:val="22"/>
          <w:szCs w:val="22"/>
          <w:u w:val="single"/>
        </w:rPr>
      </w:pPr>
      <w:r w:rsidRPr="0085391D">
        <w:rPr>
          <w:b/>
          <w:sz w:val="22"/>
          <w:szCs w:val="22"/>
          <w:u w:val="single"/>
        </w:rPr>
        <w:t xml:space="preserve">ГЛАВА </w:t>
      </w:r>
      <w:r w:rsidR="00414C0D">
        <w:rPr>
          <w:b/>
          <w:sz w:val="22"/>
          <w:szCs w:val="22"/>
          <w:u w:val="single"/>
          <w:lang w:val="en-US"/>
        </w:rPr>
        <w:t>2</w:t>
      </w:r>
      <w:r w:rsidRPr="0085391D">
        <w:rPr>
          <w:b/>
          <w:sz w:val="22"/>
          <w:szCs w:val="22"/>
          <w:u w:val="single"/>
        </w:rPr>
        <w:t>. ОБЩИЕ ПОЛОЖЕНИЯ</w:t>
      </w:r>
    </w:p>
    <w:p w:rsidR="00EA7FF5" w:rsidRPr="0085391D" w:rsidRDefault="00EA7FF5" w:rsidP="00E544E2">
      <w:pPr>
        <w:rPr>
          <w:b/>
          <w:sz w:val="22"/>
          <w:szCs w:val="22"/>
          <w:u w:val="single"/>
        </w:rPr>
      </w:pPr>
    </w:p>
    <w:p w:rsidR="00EA6A49" w:rsidRPr="0085391D" w:rsidRDefault="00EA7FF5" w:rsidP="00EA6A49">
      <w:pPr>
        <w:jc w:val="both"/>
        <w:rPr>
          <w:b/>
          <w:sz w:val="22"/>
          <w:szCs w:val="22"/>
          <w:u w:val="single"/>
        </w:rPr>
      </w:pPr>
      <w:r w:rsidRPr="0085391D">
        <w:rPr>
          <w:b/>
          <w:sz w:val="22"/>
          <w:szCs w:val="22"/>
          <w:u w:val="single"/>
        </w:rPr>
        <w:t xml:space="preserve">РАЗДЕЛ 2.1. Единые требования к участникам </w:t>
      </w:r>
      <w:r w:rsidR="00524B9F" w:rsidRPr="0085391D">
        <w:rPr>
          <w:b/>
          <w:bCs/>
          <w:sz w:val="22"/>
          <w:szCs w:val="22"/>
          <w:u w:val="single"/>
        </w:rPr>
        <w:t xml:space="preserve">открытого аукциона в </w:t>
      </w:r>
      <w:r w:rsidR="00524B9F" w:rsidRPr="0085391D">
        <w:rPr>
          <w:b/>
          <w:sz w:val="22"/>
          <w:szCs w:val="22"/>
          <w:u w:val="single"/>
        </w:rPr>
        <w:t xml:space="preserve">электронной форме  </w:t>
      </w:r>
      <w:r w:rsidR="00053F1B" w:rsidRPr="0085391D">
        <w:rPr>
          <w:b/>
          <w:sz w:val="22"/>
          <w:szCs w:val="22"/>
          <w:u w:val="single"/>
        </w:rPr>
        <w:t>(с учетом Раздела 4</w:t>
      </w:r>
      <w:r w:rsidRPr="0085391D">
        <w:rPr>
          <w:b/>
          <w:sz w:val="22"/>
          <w:szCs w:val="22"/>
          <w:u w:val="single"/>
        </w:rPr>
        <w:t xml:space="preserve"> Главы 1 Информационной карты)</w:t>
      </w:r>
    </w:p>
    <w:p w:rsidR="00EA6A49" w:rsidRPr="0085391D" w:rsidRDefault="00EA6A49" w:rsidP="00EA6A49">
      <w:pPr>
        <w:jc w:val="both"/>
        <w:rPr>
          <w:b/>
          <w:sz w:val="22"/>
          <w:szCs w:val="22"/>
          <w:u w:val="single"/>
        </w:rPr>
      </w:pPr>
    </w:p>
    <w:p w:rsidR="00EA7FF5" w:rsidRPr="0085391D" w:rsidRDefault="00EA7FF5" w:rsidP="00E544E2">
      <w:pPr>
        <w:jc w:val="both"/>
        <w:rPr>
          <w:sz w:val="22"/>
          <w:szCs w:val="22"/>
        </w:rPr>
      </w:pPr>
      <w:r w:rsidRPr="0085391D">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7FF5" w:rsidRPr="0085391D" w:rsidRDefault="00EA7FF5" w:rsidP="00E544E2">
      <w:pPr>
        <w:jc w:val="both"/>
        <w:rPr>
          <w:sz w:val="22"/>
          <w:szCs w:val="22"/>
        </w:rPr>
      </w:pPr>
      <w:r w:rsidRPr="0085391D">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A7FF5" w:rsidRPr="0085391D" w:rsidRDefault="00EA7FF5" w:rsidP="00E544E2">
      <w:pPr>
        <w:jc w:val="both"/>
        <w:rPr>
          <w:sz w:val="22"/>
          <w:szCs w:val="22"/>
        </w:rPr>
      </w:pPr>
      <w:r w:rsidRPr="0085391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75A57" w:rsidRPr="0085391D" w:rsidRDefault="00EA7FF5" w:rsidP="00275A57">
      <w:pPr>
        <w:jc w:val="both"/>
        <w:rPr>
          <w:sz w:val="22"/>
          <w:szCs w:val="22"/>
        </w:rPr>
      </w:pPr>
      <w:r w:rsidRPr="0085391D">
        <w:rPr>
          <w:sz w:val="22"/>
          <w:szCs w:val="22"/>
        </w:rPr>
        <w:t xml:space="preserve">- </w:t>
      </w:r>
      <w:r w:rsidR="00275A57" w:rsidRPr="0085391D">
        <w:rPr>
          <w:sz w:val="22"/>
          <w:szCs w:val="22"/>
        </w:rPr>
        <w:t>отсутствие сведений об участниках закупки в реестрах недобросовестных поставщиков, ведение которых предусмотрено Законом № 223-ФЗ и другими Федеральными законами, которыми регулируются процедуры закупок товаров, работ, услуг.</w:t>
      </w:r>
    </w:p>
    <w:p w:rsidR="00275A57" w:rsidRPr="0085391D" w:rsidRDefault="00275A57" w:rsidP="00275A57">
      <w:pPr>
        <w:jc w:val="both"/>
        <w:rPr>
          <w:rFonts w:eastAsia="Calibri"/>
          <w:sz w:val="22"/>
          <w:szCs w:val="22"/>
        </w:rPr>
      </w:pPr>
      <w:r w:rsidRPr="0085391D">
        <w:rPr>
          <w:sz w:val="22"/>
          <w:szCs w:val="22"/>
        </w:rPr>
        <w:t>- отсутствие аффилированности между участником закупки и заказчиком.</w:t>
      </w:r>
    </w:p>
    <w:p w:rsidR="00EA7FF5" w:rsidRPr="0085391D" w:rsidRDefault="00EA7FF5" w:rsidP="00E544E2">
      <w:pPr>
        <w:rPr>
          <w:b/>
          <w:sz w:val="22"/>
          <w:szCs w:val="22"/>
          <w:u w:val="single"/>
        </w:rPr>
      </w:pPr>
    </w:p>
    <w:p w:rsidR="00EA7FF5" w:rsidRPr="0085391D" w:rsidRDefault="00EA7FF5" w:rsidP="00E544E2">
      <w:pPr>
        <w:rPr>
          <w:b/>
          <w:sz w:val="22"/>
          <w:szCs w:val="22"/>
          <w:u w:val="single"/>
        </w:rPr>
      </w:pPr>
      <w:r w:rsidRPr="0085391D">
        <w:rPr>
          <w:b/>
          <w:sz w:val="22"/>
          <w:szCs w:val="22"/>
          <w:u w:val="single"/>
        </w:rPr>
        <w:t xml:space="preserve">РАЗДЕЛ 2. 2. Порядок предоставления участникам </w:t>
      </w:r>
      <w:r w:rsidR="002756D6" w:rsidRPr="0085391D">
        <w:rPr>
          <w:b/>
          <w:bCs/>
          <w:sz w:val="22"/>
          <w:szCs w:val="22"/>
          <w:u w:val="single"/>
        </w:rPr>
        <w:t xml:space="preserve">открытого аукциона в </w:t>
      </w:r>
      <w:r w:rsidR="002756D6" w:rsidRPr="0085391D">
        <w:rPr>
          <w:b/>
          <w:sz w:val="22"/>
          <w:szCs w:val="22"/>
          <w:u w:val="single"/>
        </w:rPr>
        <w:t>электронной форме</w:t>
      </w:r>
      <w:r w:rsidR="002756D6" w:rsidRPr="0085391D">
        <w:rPr>
          <w:b/>
          <w:sz w:val="22"/>
          <w:szCs w:val="22"/>
        </w:rPr>
        <w:t xml:space="preserve">  </w:t>
      </w:r>
      <w:r w:rsidRPr="0085391D">
        <w:rPr>
          <w:b/>
          <w:sz w:val="22"/>
          <w:szCs w:val="22"/>
          <w:u w:val="single"/>
        </w:rPr>
        <w:t>разъяснений положений документации об электронном аукционе</w:t>
      </w:r>
    </w:p>
    <w:p w:rsidR="00EA7FF5" w:rsidRPr="0085391D" w:rsidRDefault="00EA7FF5" w:rsidP="00E544E2">
      <w:pPr>
        <w:rPr>
          <w:b/>
          <w:sz w:val="22"/>
          <w:szCs w:val="22"/>
          <w:u w:val="single"/>
        </w:rPr>
      </w:pPr>
    </w:p>
    <w:p w:rsidR="006B0D01" w:rsidRPr="0085391D" w:rsidRDefault="00F31A51" w:rsidP="00E544E2">
      <w:pPr>
        <w:autoSpaceDE w:val="0"/>
        <w:autoSpaceDN w:val="0"/>
        <w:adjustRightInd w:val="0"/>
        <w:jc w:val="both"/>
        <w:rPr>
          <w:rFonts w:eastAsia="Calibri"/>
          <w:bCs/>
          <w:sz w:val="22"/>
          <w:szCs w:val="22"/>
        </w:rPr>
      </w:pPr>
      <w:bookmarkStart w:id="16" w:name="Par0"/>
      <w:bookmarkEnd w:id="16"/>
      <w:r>
        <w:rPr>
          <w:sz w:val="22"/>
          <w:szCs w:val="22"/>
        </w:rPr>
        <w:tab/>
      </w:r>
      <w:r w:rsidR="006B0D01" w:rsidRPr="0085391D">
        <w:rPr>
          <w:sz w:val="22"/>
          <w:szCs w:val="22"/>
        </w:rPr>
        <w:t>Любой участник закупки вправе направить в письменной форме Заказчику запрос о разъяснении положений документации аукциона. В течение 3 (трех) рабочих дней со дня поступления указанного запроса Заказчик обязан направить в письменной форме разъяснения положений документации аукциона, если указанный запрос поступил к Заказчику не позднее, чем за 5 (пять) рабочих дней до дня окончания подачи заявок на участие в аукционе.</w:t>
      </w:r>
    </w:p>
    <w:p w:rsidR="00DF7753" w:rsidRPr="0085391D" w:rsidRDefault="00F31A51" w:rsidP="00E544E2">
      <w:pPr>
        <w:jc w:val="both"/>
        <w:rPr>
          <w:sz w:val="22"/>
          <w:szCs w:val="22"/>
        </w:rPr>
      </w:pPr>
      <w:r>
        <w:rPr>
          <w:sz w:val="22"/>
          <w:szCs w:val="22"/>
        </w:rPr>
        <w:tab/>
      </w:r>
      <w:r w:rsidR="00DF7753" w:rsidRPr="0085391D">
        <w:rPr>
          <w:sz w:val="22"/>
          <w:szCs w:val="22"/>
        </w:rPr>
        <w:t xml:space="preserve">В течение 1 (одного) рабочего дня с момента направления участнику закупки разъяснения отдельных положений документации аукциона, такое разъяснение должно быть размещено Заказчиком на официальном </w:t>
      </w:r>
      <w:r w:rsidR="00DF7753" w:rsidRPr="0085391D">
        <w:rPr>
          <w:sz w:val="22"/>
          <w:szCs w:val="22"/>
        </w:rPr>
        <w:lastRenderedPageBreak/>
        <w:t xml:space="preserve">сайте без указания участника закупки, от которого поступил запрос. Разъяснение положений документации не должно изменять ее суть. </w:t>
      </w:r>
    </w:p>
    <w:p w:rsidR="00DF7753" w:rsidRPr="0085391D" w:rsidRDefault="00DF7753" w:rsidP="00E544E2">
      <w:pPr>
        <w:jc w:val="both"/>
        <w:rPr>
          <w:b/>
          <w:sz w:val="22"/>
          <w:szCs w:val="22"/>
          <w:u w:val="single"/>
        </w:rPr>
      </w:pPr>
    </w:p>
    <w:p w:rsidR="00EA7FF5" w:rsidRPr="0085391D" w:rsidRDefault="00EA7FF5" w:rsidP="00E544E2">
      <w:pPr>
        <w:jc w:val="both"/>
        <w:rPr>
          <w:b/>
          <w:sz w:val="22"/>
          <w:szCs w:val="22"/>
          <w:u w:val="single"/>
        </w:rPr>
      </w:pPr>
      <w:r w:rsidRPr="0085391D">
        <w:rPr>
          <w:b/>
          <w:sz w:val="22"/>
          <w:szCs w:val="22"/>
          <w:u w:val="single"/>
        </w:rPr>
        <w:t xml:space="preserve">РАЗДЕЛ 2.3. Порядок внесения денежных средств в качестве обеспечения заявок на участие в </w:t>
      </w:r>
      <w:r w:rsidR="002756D6" w:rsidRPr="0085391D">
        <w:rPr>
          <w:b/>
          <w:bCs/>
          <w:sz w:val="22"/>
          <w:szCs w:val="22"/>
          <w:u w:val="single"/>
        </w:rPr>
        <w:t xml:space="preserve">открытом аукционе в </w:t>
      </w:r>
      <w:r w:rsidR="002756D6" w:rsidRPr="0085391D">
        <w:rPr>
          <w:b/>
          <w:sz w:val="22"/>
          <w:szCs w:val="22"/>
          <w:u w:val="single"/>
        </w:rPr>
        <w:t>электронной форме</w:t>
      </w:r>
      <w:r w:rsidR="002756D6" w:rsidRPr="0085391D">
        <w:rPr>
          <w:b/>
          <w:sz w:val="22"/>
          <w:szCs w:val="22"/>
        </w:rPr>
        <w:t xml:space="preserve">  </w:t>
      </w:r>
    </w:p>
    <w:p w:rsidR="00EA7FF5" w:rsidRPr="0085391D" w:rsidRDefault="00EA7FF5" w:rsidP="00E544E2">
      <w:pPr>
        <w:autoSpaceDE w:val="0"/>
        <w:autoSpaceDN w:val="0"/>
        <w:adjustRightInd w:val="0"/>
        <w:jc w:val="both"/>
        <w:rPr>
          <w:rFonts w:eastAsia="Calibri"/>
          <w:bCs/>
          <w:sz w:val="22"/>
          <w:szCs w:val="22"/>
        </w:rPr>
      </w:pPr>
    </w:p>
    <w:p w:rsidR="00EA7FF5" w:rsidRPr="0085391D" w:rsidRDefault="00F31A51" w:rsidP="00E544E2">
      <w:pPr>
        <w:autoSpaceDE w:val="0"/>
        <w:autoSpaceDN w:val="0"/>
        <w:adjustRightInd w:val="0"/>
        <w:jc w:val="both"/>
        <w:rPr>
          <w:rFonts w:eastAsia="Calibri"/>
          <w:bCs/>
          <w:sz w:val="22"/>
          <w:szCs w:val="22"/>
        </w:rPr>
      </w:pPr>
      <w:r>
        <w:rPr>
          <w:rFonts w:eastAsia="Calibri"/>
          <w:bCs/>
          <w:sz w:val="22"/>
          <w:szCs w:val="22"/>
        </w:rPr>
        <w:tab/>
      </w:r>
      <w:r w:rsidR="00EA7FF5" w:rsidRPr="0085391D">
        <w:rPr>
          <w:rFonts w:eastAsia="Calibri"/>
          <w:bCs/>
          <w:sz w:val="22"/>
          <w:szCs w:val="22"/>
        </w:rPr>
        <w:t xml:space="preserve">Порядок внесения денежных средств в качестве обеспечения заявок на участие в электронном аукционе устанавливается </w:t>
      </w:r>
      <w:r w:rsidR="00C82D80" w:rsidRPr="0085391D">
        <w:rPr>
          <w:rFonts w:eastAsia="Calibri"/>
          <w:bCs/>
          <w:sz w:val="22"/>
          <w:szCs w:val="22"/>
        </w:rPr>
        <w:t>с регламентом электронной площадки.</w:t>
      </w:r>
    </w:p>
    <w:p w:rsidR="00EA7FF5" w:rsidRPr="0085391D" w:rsidRDefault="00F31A51" w:rsidP="00E544E2">
      <w:pPr>
        <w:autoSpaceDE w:val="0"/>
        <w:autoSpaceDN w:val="0"/>
        <w:adjustRightInd w:val="0"/>
        <w:jc w:val="both"/>
        <w:rPr>
          <w:rFonts w:eastAsia="Calibri"/>
          <w:bCs/>
          <w:color w:val="000000"/>
          <w:sz w:val="22"/>
          <w:szCs w:val="22"/>
        </w:rPr>
      </w:pPr>
      <w:r>
        <w:rPr>
          <w:rFonts w:eastAsia="Calibri"/>
          <w:bCs/>
          <w:sz w:val="22"/>
          <w:szCs w:val="22"/>
        </w:rPr>
        <w:tab/>
      </w:r>
      <w:r w:rsidR="00EA7FF5" w:rsidRPr="0085391D">
        <w:rPr>
          <w:rFonts w:eastAsia="Calibri"/>
          <w:bCs/>
          <w:sz w:val="22"/>
          <w:szCs w:val="22"/>
        </w:rPr>
        <w:t xml:space="preserve">Требование об обеспечении заявки на участие в определении поставщика (подрядчика, исполнителя) в равной </w:t>
      </w:r>
      <w:r w:rsidR="00EA7FF5" w:rsidRPr="0085391D">
        <w:rPr>
          <w:rFonts w:eastAsia="Calibri"/>
          <w:bCs/>
          <w:color w:val="000000"/>
          <w:sz w:val="22"/>
          <w:szCs w:val="22"/>
        </w:rPr>
        <w:t>мере относится ко всем участникам закупки.</w:t>
      </w:r>
    </w:p>
    <w:p w:rsidR="00A807BE" w:rsidRPr="0085391D" w:rsidRDefault="00F31A51" w:rsidP="00E544E2">
      <w:pPr>
        <w:autoSpaceDE w:val="0"/>
        <w:autoSpaceDN w:val="0"/>
        <w:adjustRightInd w:val="0"/>
        <w:jc w:val="both"/>
        <w:rPr>
          <w:rFonts w:eastAsia="Calibri"/>
          <w:bCs/>
          <w:color w:val="FF0000"/>
          <w:sz w:val="22"/>
          <w:szCs w:val="22"/>
        </w:rPr>
      </w:pPr>
      <w:r>
        <w:rPr>
          <w:rFonts w:eastAsia="Calibri"/>
          <w:bCs/>
          <w:color w:val="000000"/>
          <w:sz w:val="22"/>
          <w:szCs w:val="22"/>
        </w:rPr>
        <w:tab/>
      </w:r>
      <w:r w:rsidR="00EA7FF5" w:rsidRPr="0085391D">
        <w:rPr>
          <w:rFonts w:eastAsia="Calibri"/>
          <w:bCs/>
          <w:color w:val="000000"/>
          <w:sz w:val="22"/>
          <w:szCs w:val="22"/>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r w:rsidR="00EA7FF5" w:rsidRPr="0085391D">
        <w:rPr>
          <w:rFonts w:eastAsia="Calibri"/>
          <w:bCs/>
          <w:color w:val="FF0000"/>
          <w:sz w:val="22"/>
          <w:szCs w:val="22"/>
        </w:rPr>
        <w:t xml:space="preserve"> </w:t>
      </w:r>
    </w:p>
    <w:p w:rsidR="00EA7FF5" w:rsidRPr="0085391D" w:rsidRDefault="00F31A51" w:rsidP="00E544E2">
      <w:pPr>
        <w:autoSpaceDE w:val="0"/>
        <w:autoSpaceDN w:val="0"/>
        <w:adjustRightInd w:val="0"/>
        <w:jc w:val="both"/>
        <w:rPr>
          <w:rFonts w:eastAsia="Calibri"/>
          <w:sz w:val="22"/>
          <w:szCs w:val="22"/>
        </w:rPr>
      </w:pPr>
      <w:r>
        <w:rPr>
          <w:rFonts w:eastAsia="Calibri"/>
          <w:sz w:val="22"/>
          <w:szCs w:val="22"/>
        </w:rPr>
        <w:tab/>
      </w:r>
      <w:r w:rsidR="00EA7FF5" w:rsidRPr="0085391D">
        <w:rPr>
          <w:rFonts w:eastAsia="Calibri"/>
          <w:sz w:val="22"/>
          <w:szCs w:val="22"/>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EA7FF5" w:rsidRPr="0085391D" w:rsidRDefault="00F31A51" w:rsidP="00E544E2">
      <w:pPr>
        <w:autoSpaceDE w:val="0"/>
        <w:autoSpaceDN w:val="0"/>
        <w:adjustRightInd w:val="0"/>
        <w:jc w:val="both"/>
        <w:rPr>
          <w:rFonts w:eastAsia="Calibri"/>
          <w:bCs/>
          <w:sz w:val="22"/>
          <w:szCs w:val="22"/>
        </w:rPr>
      </w:pPr>
      <w:r>
        <w:rPr>
          <w:rFonts w:eastAsia="Calibri"/>
          <w:bCs/>
          <w:sz w:val="22"/>
          <w:szCs w:val="22"/>
        </w:rPr>
        <w:tab/>
      </w:r>
      <w:r w:rsidR="00EA7FF5" w:rsidRPr="0085391D">
        <w:rPr>
          <w:rFonts w:eastAsia="Calibri"/>
          <w:bCs/>
          <w:sz w:val="22"/>
          <w:szCs w:val="22"/>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w:t>
      </w:r>
      <w:r w:rsidR="007F3320" w:rsidRPr="0085391D">
        <w:rPr>
          <w:rFonts w:eastAsia="Calibri"/>
          <w:bCs/>
          <w:sz w:val="22"/>
          <w:szCs w:val="22"/>
        </w:rPr>
        <w:t xml:space="preserve"> регламентом электронной площадки</w:t>
      </w:r>
      <w:r w:rsidR="00EA7FF5" w:rsidRPr="0085391D">
        <w:rPr>
          <w:rFonts w:eastAsia="Calibri"/>
          <w:bCs/>
          <w:sz w:val="22"/>
          <w:szCs w:val="22"/>
        </w:rPr>
        <w:t>, в размере не менее чем размер обеспечения заявки на участие в таком аукционе, предусмотренный документацией о таком аукционе.</w:t>
      </w:r>
    </w:p>
    <w:p w:rsidR="00EA7FF5" w:rsidRPr="0085391D" w:rsidRDefault="00F31A51" w:rsidP="00E544E2">
      <w:pPr>
        <w:autoSpaceDE w:val="0"/>
        <w:autoSpaceDN w:val="0"/>
        <w:adjustRightInd w:val="0"/>
        <w:jc w:val="both"/>
        <w:rPr>
          <w:rFonts w:eastAsia="Calibri"/>
          <w:bCs/>
          <w:sz w:val="22"/>
          <w:szCs w:val="22"/>
        </w:rPr>
      </w:pPr>
      <w:r>
        <w:rPr>
          <w:rFonts w:eastAsia="Calibri"/>
          <w:bCs/>
          <w:sz w:val="22"/>
          <w:szCs w:val="22"/>
        </w:rPr>
        <w:tab/>
      </w:r>
      <w:r w:rsidR="00EA7FF5" w:rsidRPr="0085391D">
        <w:rPr>
          <w:rFonts w:eastAsia="Calibri"/>
          <w:bCs/>
          <w:sz w:val="22"/>
          <w:szCs w:val="22"/>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EA7FF5" w:rsidRPr="0085391D" w:rsidRDefault="00EA7FF5" w:rsidP="00E544E2">
      <w:pPr>
        <w:rPr>
          <w:b/>
          <w:sz w:val="22"/>
          <w:szCs w:val="22"/>
          <w:u w:val="single"/>
        </w:rPr>
      </w:pPr>
      <w:bookmarkStart w:id="17" w:name="Par11"/>
      <w:bookmarkEnd w:id="17"/>
    </w:p>
    <w:p w:rsidR="00EA7FF5" w:rsidRPr="0085391D" w:rsidRDefault="00EA7FF5" w:rsidP="00E544E2">
      <w:pPr>
        <w:jc w:val="both"/>
        <w:rPr>
          <w:b/>
          <w:sz w:val="22"/>
          <w:szCs w:val="22"/>
          <w:u w:val="single"/>
        </w:rPr>
      </w:pPr>
      <w:r w:rsidRPr="0085391D">
        <w:rPr>
          <w:b/>
          <w:sz w:val="22"/>
          <w:szCs w:val="22"/>
          <w:u w:val="single"/>
        </w:rPr>
        <w:t xml:space="preserve">РАЗДЕЛ 2.4. Возможность заказчика изменить условия </w:t>
      </w:r>
      <w:r w:rsidR="00305A68" w:rsidRPr="0085391D">
        <w:rPr>
          <w:b/>
          <w:sz w:val="22"/>
          <w:szCs w:val="22"/>
          <w:u w:val="single"/>
        </w:rPr>
        <w:t>договор</w:t>
      </w:r>
      <w:r w:rsidRPr="0085391D">
        <w:rPr>
          <w:b/>
          <w:sz w:val="22"/>
          <w:szCs w:val="22"/>
          <w:u w:val="single"/>
        </w:rPr>
        <w:t xml:space="preserve">а в соответствии с положениями </w:t>
      </w:r>
      <w:r w:rsidR="006B0D01" w:rsidRPr="0085391D">
        <w:rPr>
          <w:b/>
          <w:sz w:val="22"/>
          <w:szCs w:val="22"/>
          <w:u w:val="single"/>
        </w:rPr>
        <w:t>Положения</w:t>
      </w:r>
      <w:r w:rsidR="006B0D01" w:rsidRPr="0085391D">
        <w:rPr>
          <w:b/>
          <w:color w:val="FF0000"/>
          <w:sz w:val="22"/>
          <w:szCs w:val="22"/>
          <w:u w:val="single"/>
        </w:rPr>
        <w:t xml:space="preserve"> </w:t>
      </w:r>
    </w:p>
    <w:p w:rsidR="006B0D01" w:rsidRPr="0085391D" w:rsidRDefault="006B0D01" w:rsidP="006B0D01">
      <w:pPr>
        <w:autoSpaceDE w:val="0"/>
        <w:autoSpaceDN w:val="0"/>
        <w:adjustRightInd w:val="0"/>
        <w:jc w:val="both"/>
        <w:rPr>
          <w:rFonts w:ascii="Arial" w:hAnsi="Arial" w:cs="Arial"/>
          <w:sz w:val="22"/>
          <w:szCs w:val="22"/>
        </w:rPr>
      </w:pPr>
    </w:p>
    <w:p w:rsidR="006B0D01" w:rsidRPr="0085391D" w:rsidRDefault="006B0D01" w:rsidP="006B0D01">
      <w:pPr>
        <w:autoSpaceDE w:val="0"/>
        <w:autoSpaceDN w:val="0"/>
        <w:adjustRightInd w:val="0"/>
        <w:ind w:firstLine="709"/>
        <w:jc w:val="both"/>
        <w:rPr>
          <w:sz w:val="22"/>
          <w:szCs w:val="22"/>
        </w:rPr>
      </w:pPr>
      <w:r w:rsidRPr="0085391D">
        <w:rPr>
          <w:sz w:val="22"/>
          <w:szCs w:val="22"/>
        </w:rPr>
        <w:t>Изменение существенных условий договора (цена, объем, сроки, условия и место поставки и платежей, обязательства сторон, гарантии, обеспечение, ответственность сторон) в ходе заключения и исполнения договора возможно по решению Заказчика при согласии сторон:</w:t>
      </w:r>
    </w:p>
    <w:p w:rsidR="00275A57" w:rsidRPr="0085391D" w:rsidRDefault="00F120C2" w:rsidP="00275A57">
      <w:pPr>
        <w:shd w:val="clear" w:color="auto" w:fill="FFFFFF"/>
        <w:tabs>
          <w:tab w:val="left" w:pos="1134"/>
        </w:tabs>
        <w:ind w:firstLine="720"/>
        <w:jc w:val="both"/>
        <w:rPr>
          <w:sz w:val="22"/>
          <w:szCs w:val="22"/>
        </w:rPr>
      </w:pPr>
      <w:r>
        <w:rPr>
          <w:sz w:val="22"/>
          <w:szCs w:val="22"/>
        </w:rPr>
        <w:t>1</w:t>
      </w:r>
      <w:r w:rsidR="00275A57" w:rsidRPr="0085391D">
        <w:rPr>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75A57" w:rsidRPr="0085391D" w:rsidRDefault="00275A57" w:rsidP="00275A57">
      <w:pPr>
        <w:shd w:val="clear" w:color="auto" w:fill="FFFFFF"/>
        <w:tabs>
          <w:tab w:val="left" w:pos="1134"/>
        </w:tabs>
        <w:ind w:firstLine="720"/>
        <w:jc w:val="both"/>
        <w:rPr>
          <w:sz w:val="22"/>
          <w:szCs w:val="22"/>
        </w:rPr>
      </w:pPr>
      <w:r w:rsidRPr="0085391D">
        <w:rPr>
          <w:sz w:val="22"/>
          <w:szCs w:val="22"/>
        </w:rPr>
        <w:t>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B0D01" w:rsidRPr="0085391D" w:rsidRDefault="006B0D01" w:rsidP="00275A57">
      <w:pPr>
        <w:shd w:val="clear" w:color="auto" w:fill="FFFFFF"/>
        <w:tabs>
          <w:tab w:val="left" w:pos="1134"/>
        </w:tabs>
        <w:ind w:firstLine="720"/>
        <w:jc w:val="both"/>
        <w:rPr>
          <w:sz w:val="22"/>
          <w:szCs w:val="22"/>
        </w:rPr>
      </w:pPr>
      <w:r w:rsidRPr="0085391D">
        <w:rPr>
          <w:sz w:val="22"/>
          <w:szCs w:val="22"/>
        </w:rPr>
        <w:t xml:space="preserve">Изменение существенных условий договора, заключаемого по итогам проведения закупки, в ходе заключения и исполнения осуществляется путем подписания дополнительных соглашений. Дополнительное соглашение заключается в порядке, предусмотренном Гражданским кодексом Российской Федерации и иными федеральными законами с учетом настоящего Положения. </w:t>
      </w:r>
      <w:r w:rsidR="00332C7C" w:rsidRPr="0085391D">
        <w:rPr>
          <w:sz w:val="22"/>
          <w:szCs w:val="22"/>
        </w:rPr>
        <w:t>В случае изменения договора Заказчик не позднее чем в течение десяти дней со дня внесения изменений в договор размещает на официальном сайте информацию об изменении договора с указанием измененных условий</w:t>
      </w:r>
      <w:r w:rsidRPr="0085391D">
        <w:rPr>
          <w:sz w:val="22"/>
          <w:szCs w:val="22"/>
        </w:rPr>
        <w:t>.</w:t>
      </w:r>
    </w:p>
    <w:p w:rsidR="00EA7FF5" w:rsidRPr="0085391D" w:rsidRDefault="00EA7FF5" w:rsidP="00E544E2">
      <w:pPr>
        <w:jc w:val="both"/>
        <w:rPr>
          <w:b/>
          <w:sz w:val="22"/>
          <w:szCs w:val="22"/>
          <w:u w:val="single"/>
        </w:rPr>
      </w:pPr>
    </w:p>
    <w:p w:rsidR="00EA7FF5" w:rsidRPr="0085391D" w:rsidRDefault="00EA7FF5" w:rsidP="00E544E2">
      <w:pPr>
        <w:jc w:val="both"/>
        <w:rPr>
          <w:b/>
          <w:sz w:val="22"/>
          <w:szCs w:val="22"/>
          <w:u w:val="single"/>
        </w:rPr>
      </w:pPr>
      <w:r w:rsidRPr="0085391D">
        <w:rPr>
          <w:b/>
          <w:sz w:val="22"/>
          <w:szCs w:val="22"/>
          <w:u w:val="single"/>
        </w:rPr>
        <w:t xml:space="preserve">РАЗДЕЛ 2.5. Срок подписания </w:t>
      </w:r>
      <w:r w:rsidR="0033028B" w:rsidRPr="0085391D">
        <w:rPr>
          <w:b/>
          <w:sz w:val="22"/>
          <w:szCs w:val="22"/>
          <w:u w:val="single"/>
        </w:rPr>
        <w:t>договора</w:t>
      </w:r>
    </w:p>
    <w:p w:rsidR="00F31A51" w:rsidRDefault="00F31A51" w:rsidP="00AE7308">
      <w:pPr>
        <w:ind w:firstLine="709"/>
        <w:jc w:val="both"/>
        <w:rPr>
          <w:sz w:val="22"/>
          <w:szCs w:val="22"/>
        </w:rPr>
      </w:pPr>
    </w:p>
    <w:p w:rsidR="00021DCC" w:rsidRPr="0085391D" w:rsidRDefault="00021DCC" w:rsidP="00AE7308">
      <w:pPr>
        <w:ind w:firstLine="709"/>
        <w:jc w:val="both"/>
        <w:rPr>
          <w:sz w:val="22"/>
          <w:szCs w:val="22"/>
        </w:rPr>
      </w:pPr>
      <w:r w:rsidRPr="0085391D">
        <w:rPr>
          <w:sz w:val="22"/>
          <w:szCs w:val="22"/>
        </w:rPr>
        <w:t xml:space="preserve">Договор может быть заключен не ранее чем через </w:t>
      </w:r>
      <w:r w:rsidR="00332C7C" w:rsidRPr="0085391D">
        <w:rPr>
          <w:sz w:val="22"/>
          <w:szCs w:val="22"/>
        </w:rPr>
        <w:t xml:space="preserve">10 </w:t>
      </w:r>
      <w:r w:rsidRPr="0085391D">
        <w:rPr>
          <w:sz w:val="22"/>
          <w:szCs w:val="22"/>
        </w:rPr>
        <w:t>(</w:t>
      </w:r>
      <w:r w:rsidR="00332C7C" w:rsidRPr="0085391D">
        <w:rPr>
          <w:sz w:val="22"/>
          <w:szCs w:val="22"/>
        </w:rPr>
        <w:t>десять</w:t>
      </w:r>
      <w:r w:rsidRPr="0085391D">
        <w:rPr>
          <w:sz w:val="22"/>
          <w:szCs w:val="22"/>
        </w:rPr>
        <w:t xml:space="preserve">) и не позднее чем через </w:t>
      </w:r>
      <w:r w:rsidR="00332C7C" w:rsidRPr="0085391D">
        <w:rPr>
          <w:sz w:val="22"/>
          <w:szCs w:val="22"/>
        </w:rPr>
        <w:t>20</w:t>
      </w:r>
      <w:r w:rsidRPr="0085391D">
        <w:rPr>
          <w:sz w:val="22"/>
          <w:szCs w:val="22"/>
        </w:rPr>
        <w:t xml:space="preserve"> (</w:t>
      </w:r>
      <w:r w:rsidR="00332C7C" w:rsidRPr="0085391D">
        <w:rPr>
          <w:sz w:val="22"/>
          <w:szCs w:val="22"/>
        </w:rPr>
        <w:t>двадцать</w:t>
      </w:r>
      <w:r w:rsidRPr="0085391D">
        <w:rPr>
          <w:sz w:val="22"/>
          <w:szCs w:val="22"/>
        </w:rPr>
        <w:t>) календарных дней со дня размещения на официальном сайте протокола.</w:t>
      </w:r>
    </w:p>
    <w:p w:rsidR="00021DCC" w:rsidRPr="0085391D" w:rsidRDefault="00021DCC" w:rsidP="00E544E2">
      <w:pPr>
        <w:jc w:val="both"/>
        <w:rPr>
          <w:b/>
          <w:sz w:val="22"/>
          <w:szCs w:val="22"/>
          <w:u w:val="single"/>
        </w:rPr>
      </w:pPr>
    </w:p>
    <w:p w:rsidR="00313CF5" w:rsidRPr="0085391D" w:rsidRDefault="00313CF5" w:rsidP="00313CF5">
      <w:pPr>
        <w:jc w:val="both"/>
        <w:rPr>
          <w:b/>
          <w:sz w:val="22"/>
          <w:szCs w:val="22"/>
          <w:u w:val="single"/>
        </w:rPr>
      </w:pPr>
      <w:bookmarkStart w:id="18" w:name="Par1"/>
      <w:bookmarkEnd w:id="18"/>
      <w:r w:rsidRPr="0085391D">
        <w:rPr>
          <w:b/>
          <w:sz w:val="22"/>
          <w:szCs w:val="22"/>
          <w:u w:val="single"/>
        </w:rPr>
        <w:t>РАЗДЕЛ 2.6</w:t>
      </w:r>
      <w:r w:rsidR="00EA7FF5" w:rsidRPr="0085391D">
        <w:rPr>
          <w:b/>
          <w:sz w:val="22"/>
          <w:szCs w:val="22"/>
          <w:u w:val="single"/>
        </w:rPr>
        <w:t xml:space="preserve">. Порядок предоставления обеспечения исполнения </w:t>
      </w:r>
      <w:r w:rsidRPr="0085391D">
        <w:rPr>
          <w:b/>
          <w:sz w:val="22"/>
          <w:szCs w:val="22"/>
          <w:u w:val="single"/>
        </w:rPr>
        <w:t>договор</w:t>
      </w:r>
      <w:r w:rsidR="00EA7FF5" w:rsidRPr="0085391D">
        <w:rPr>
          <w:b/>
          <w:sz w:val="22"/>
          <w:szCs w:val="22"/>
          <w:u w:val="single"/>
        </w:rPr>
        <w:t xml:space="preserve">а, требования к обеспечению исполнения </w:t>
      </w:r>
      <w:r w:rsidR="0033028B" w:rsidRPr="0085391D">
        <w:rPr>
          <w:b/>
          <w:sz w:val="22"/>
          <w:szCs w:val="22"/>
          <w:u w:val="single"/>
        </w:rPr>
        <w:t>договор</w:t>
      </w:r>
      <w:r w:rsidR="00EA7FF5" w:rsidRPr="0085391D">
        <w:rPr>
          <w:b/>
          <w:sz w:val="22"/>
          <w:szCs w:val="22"/>
          <w:u w:val="single"/>
        </w:rPr>
        <w:t>а</w:t>
      </w:r>
      <w:r w:rsidRPr="0085391D">
        <w:rPr>
          <w:b/>
          <w:sz w:val="22"/>
          <w:szCs w:val="22"/>
          <w:u w:val="single"/>
        </w:rPr>
        <w:t xml:space="preserve"> (с учетом Раздела 1</w:t>
      </w:r>
      <w:r w:rsidR="0067205A" w:rsidRPr="0085391D">
        <w:rPr>
          <w:b/>
          <w:sz w:val="22"/>
          <w:szCs w:val="22"/>
          <w:u w:val="single"/>
        </w:rPr>
        <w:t>2</w:t>
      </w:r>
      <w:r w:rsidRPr="0085391D">
        <w:rPr>
          <w:b/>
          <w:sz w:val="22"/>
          <w:szCs w:val="22"/>
          <w:u w:val="single"/>
        </w:rPr>
        <w:t xml:space="preserve"> Главы 1 Информационной карты)</w:t>
      </w:r>
    </w:p>
    <w:p w:rsidR="007936FA" w:rsidRPr="0085391D" w:rsidRDefault="007936FA" w:rsidP="00313CF5">
      <w:pPr>
        <w:jc w:val="both"/>
        <w:rPr>
          <w:b/>
          <w:sz w:val="22"/>
          <w:szCs w:val="22"/>
          <w:u w:val="single"/>
        </w:rPr>
      </w:pPr>
    </w:p>
    <w:p w:rsidR="007936FA" w:rsidRPr="0085391D" w:rsidRDefault="007936FA" w:rsidP="00AE7308">
      <w:pPr>
        <w:autoSpaceDE w:val="0"/>
        <w:autoSpaceDN w:val="0"/>
        <w:adjustRightInd w:val="0"/>
        <w:ind w:firstLine="709"/>
        <w:jc w:val="both"/>
        <w:rPr>
          <w:rFonts w:eastAsia="Calibri"/>
          <w:sz w:val="22"/>
          <w:szCs w:val="22"/>
        </w:rPr>
      </w:pPr>
      <w:r w:rsidRPr="0085391D">
        <w:rPr>
          <w:rFonts w:eastAsia="Calibri"/>
          <w:sz w:val="22"/>
          <w:szCs w:val="22"/>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936FA" w:rsidRPr="0085391D" w:rsidRDefault="007936FA" w:rsidP="00AE7308">
      <w:pPr>
        <w:autoSpaceDE w:val="0"/>
        <w:autoSpaceDN w:val="0"/>
        <w:adjustRightInd w:val="0"/>
        <w:ind w:firstLine="709"/>
        <w:jc w:val="both"/>
        <w:rPr>
          <w:rFonts w:eastAsia="Calibri"/>
          <w:sz w:val="22"/>
          <w:szCs w:val="22"/>
        </w:rPr>
      </w:pPr>
      <w:r w:rsidRPr="0085391D">
        <w:rPr>
          <w:rFonts w:eastAsia="Calibri"/>
          <w:sz w:val="22"/>
          <w:szCs w:val="22"/>
        </w:rPr>
        <w:lastRenderedPageBreak/>
        <w:t xml:space="preserve">Способ обеспечения исполнения </w:t>
      </w:r>
      <w:r w:rsidR="00AE7308" w:rsidRPr="0085391D">
        <w:rPr>
          <w:rFonts w:eastAsia="Calibri"/>
          <w:sz w:val="22"/>
          <w:szCs w:val="22"/>
        </w:rPr>
        <w:t>договор</w:t>
      </w:r>
      <w:r w:rsidRPr="0085391D">
        <w:rPr>
          <w:rFonts w:eastAsia="Calibri"/>
          <w:sz w:val="22"/>
          <w:szCs w:val="22"/>
        </w:rPr>
        <w:t>а определяется участником з</w:t>
      </w:r>
      <w:r w:rsidR="00AE7308" w:rsidRPr="0085391D">
        <w:rPr>
          <w:rFonts w:eastAsia="Calibri"/>
          <w:sz w:val="22"/>
          <w:szCs w:val="22"/>
        </w:rPr>
        <w:t>акупки, с которым заключается д</w:t>
      </w:r>
      <w:r w:rsidRPr="0085391D">
        <w:rPr>
          <w:rFonts w:eastAsia="Calibri"/>
          <w:sz w:val="22"/>
          <w:szCs w:val="22"/>
        </w:rPr>
        <w:t xml:space="preserve">оговор, самостоятельно. </w:t>
      </w:r>
    </w:p>
    <w:p w:rsidR="007936FA" w:rsidRPr="0085391D" w:rsidRDefault="00793624" w:rsidP="00AE7308">
      <w:pPr>
        <w:autoSpaceDE w:val="0"/>
        <w:autoSpaceDN w:val="0"/>
        <w:adjustRightInd w:val="0"/>
        <w:ind w:firstLine="709"/>
        <w:jc w:val="both"/>
        <w:rPr>
          <w:rFonts w:eastAsia="Calibri"/>
          <w:sz w:val="22"/>
          <w:szCs w:val="22"/>
        </w:rPr>
      </w:pPr>
      <w:r w:rsidRPr="0085391D">
        <w:rPr>
          <w:color w:val="000000"/>
          <w:sz w:val="22"/>
          <w:szCs w:val="22"/>
        </w:rPr>
        <w:t>Срок обеспечения исполнения договора должен составлять срок исполнения обязательств по договору поставщиком (подрядчиком, исполнителем), плюс шестьдесят дней.</w:t>
      </w:r>
    </w:p>
    <w:p w:rsidR="007936FA" w:rsidRPr="0085391D" w:rsidRDefault="007936FA" w:rsidP="009B4100">
      <w:pPr>
        <w:autoSpaceDE w:val="0"/>
        <w:autoSpaceDN w:val="0"/>
        <w:adjustRightInd w:val="0"/>
        <w:ind w:firstLine="709"/>
        <w:jc w:val="both"/>
        <w:rPr>
          <w:rFonts w:eastAsia="Calibri"/>
          <w:bCs/>
          <w:sz w:val="22"/>
          <w:szCs w:val="22"/>
        </w:rPr>
      </w:pPr>
      <w:r w:rsidRPr="0085391D">
        <w:rPr>
          <w:rFonts w:eastAsia="Calibri"/>
          <w:bCs/>
          <w:sz w:val="22"/>
          <w:szCs w:val="22"/>
        </w:rPr>
        <w:t>Договор заключается после предоставления</w:t>
      </w:r>
      <w:r w:rsidR="00022D29" w:rsidRPr="0085391D">
        <w:rPr>
          <w:rFonts w:eastAsia="Calibri"/>
          <w:bCs/>
          <w:sz w:val="22"/>
          <w:szCs w:val="22"/>
        </w:rPr>
        <w:t xml:space="preserve"> обеспечения исполнения</w:t>
      </w:r>
      <w:r w:rsidR="00DF534E" w:rsidRPr="0085391D">
        <w:rPr>
          <w:rFonts w:eastAsia="Calibri"/>
          <w:sz w:val="22"/>
          <w:szCs w:val="22"/>
        </w:rPr>
        <w:t xml:space="preserve"> </w:t>
      </w:r>
      <w:r w:rsidRPr="0085391D">
        <w:rPr>
          <w:rFonts w:eastAsia="Calibri"/>
          <w:bCs/>
          <w:sz w:val="22"/>
          <w:szCs w:val="22"/>
        </w:rPr>
        <w:t>участником закупки, с которым заключается договор.</w:t>
      </w:r>
    </w:p>
    <w:p w:rsidR="007936FA" w:rsidRPr="0085391D" w:rsidRDefault="007936FA" w:rsidP="00AE7308">
      <w:pPr>
        <w:autoSpaceDE w:val="0"/>
        <w:autoSpaceDN w:val="0"/>
        <w:adjustRightInd w:val="0"/>
        <w:ind w:firstLine="709"/>
        <w:jc w:val="both"/>
        <w:rPr>
          <w:rFonts w:eastAsia="Calibri"/>
          <w:bCs/>
          <w:sz w:val="22"/>
          <w:szCs w:val="22"/>
        </w:rPr>
      </w:pPr>
      <w:r w:rsidRPr="0085391D">
        <w:rPr>
          <w:rFonts w:eastAsia="Calibri"/>
          <w:bCs/>
          <w:sz w:val="22"/>
          <w:szCs w:val="22"/>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w:t>
      </w:r>
      <w:r w:rsidR="00AE7308" w:rsidRPr="0085391D">
        <w:rPr>
          <w:rFonts w:eastAsia="Calibri"/>
          <w:bCs/>
          <w:sz w:val="22"/>
          <w:szCs w:val="22"/>
        </w:rPr>
        <w:t>онившимся от заключения договор</w:t>
      </w:r>
      <w:r w:rsidRPr="0085391D">
        <w:rPr>
          <w:rFonts w:eastAsia="Calibri"/>
          <w:bCs/>
          <w:sz w:val="22"/>
          <w:szCs w:val="22"/>
        </w:rPr>
        <w:t>а.</w:t>
      </w:r>
    </w:p>
    <w:p w:rsidR="007936FA" w:rsidRPr="0085391D" w:rsidRDefault="007936FA" w:rsidP="00AE7308">
      <w:pPr>
        <w:autoSpaceDE w:val="0"/>
        <w:autoSpaceDN w:val="0"/>
        <w:adjustRightInd w:val="0"/>
        <w:ind w:firstLine="709"/>
        <w:jc w:val="both"/>
        <w:rPr>
          <w:rFonts w:eastAsia="Calibri"/>
          <w:sz w:val="22"/>
          <w:szCs w:val="22"/>
        </w:rPr>
      </w:pPr>
      <w:r w:rsidRPr="0085391D">
        <w:rPr>
          <w:rFonts w:eastAsia="Calibri"/>
          <w:sz w:val="22"/>
          <w:szCs w:val="22"/>
        </w:rPr>
        <w:t>Если при проведении аукциона началь</w:t>
      </w:r>
      <w:r w:rsidR="00541AAA" w:rsidRPr="0085391D">
        <w:rPr>
          <w:rFonts w:eastAsia="Calibri"/>
          <w:sz w:val="22"/>
          <w:szCs w:val="22"/>
        </w:rPr>
        <w:t>ная (максимальная) цена договор</w:t>
      </w:r>
      <w:r w:rsidRPr="0085391D">
        <w:rPr>
          <w:rFonts w:eastAsia="Calibri"/>
          <w:sz w:val="22"/>
          <w:szCs w:val="22"/>
        </w:rPr>
        <w:t>а составляет более чем пятнадцать миллионов рублей и участником закупки, с которым заключается</w:t>
      </w:r>
      <w:r w:rsidR="00541AAA" w:rsidRPr="0085391D">
        <w:rPr>
          <w:rFonts w:eastAsia="Calibri"/>
          <w:sz w:val="22"/>
          <w:szCs w:val="22"/>
        </w:rPr>
        <w:t xml:space="preserve"> договор</w:t>
      </w:r>
      <w:r w:rsidRPr="0085391D">
        <w:rPr>
          <w:rFonts w:eastAsia="Calibri"/>
          <w:sz w:val="22"/>
          <w:szCs w:val="22"/>
        </w:rPr>
        <w:t>, предложена цена</w:t>
      </w:r>
      <w:r w:rsidR="00541AAA" w:rsidRPr="0085391D">
        <w:rPr>
          <w:rFonts w:eastAsia="Calibri"/>
          <w:sz w:val="22"/>
          <w:szCs w:val="22"/>
        </w:rPr>
        <w:t xml:space="preserve"> договор</w:t>
      </w:r>
      <w:r w:rsidRPr="0085391D">
        <w:rPr>
          <w:rFonts w:eastAsia="Calibri"/>
          <w:sz w:val="22"/>
          <w:szCs w:val="22"/>
        </w:rPr>
        <w:t xml:space="preserve">, которая на двадцать пять и более процентов ниже начальной (максимальной) цены </w:t>
      </w:r>
      <w:r w:rsidR="00541AAA" w:rsidRPr="0085391D">
        <w:rPr>
          <w:rFonts w:eastAsia="Calibri"/>
          <w:sz w:val="22"/>
          <w:szCs w:val="22"/>
        </w:rPr>
        <w:t>договор</w:t>
      </w:r>
      <w:r w:rsidRPr="0085391D">
        <w:rPr>
          <w:rFonts w:eastAsia="Calibri"/>
          <w:sz w:val="22"/>
          <w:szCs w:val="22"/>
        </w:rPr>
        <w:t xml:space="preserve">а, </w:t>
      </w:r>
      <w:r w:rsidR="00541AAA" w:rsidRPr="0085391D">
        <w:rPr>
          <w:rFonts w:eastAsia="Calibri"/>
          <w:sz w:val="22"/>
          <w:szCs w:val="22"/>
        </w:rPr>
        <w:t>договор</w:t>
      </w:r>
      <w:r w:rsidR="00AE7308" w:rsidRPr="0085391D">
        <w:rPr>
          <w:rFonts w:eastAsia="Calibri"/>
          <w:sz w:val="22"/>
          <w:szCs w:val="22"/>
        </w:rPr>
        <w:t xml:space="preserve"> </w:t>
      </w:r>
      <w:r w:rsidRPr="0085391D">
        <w:rPr>
          <w:rFonts w:eastAsia="Calibri"/>
          <w:sz w:val="22"/>
          <w:szCs w:val="22"/>
        </w:rPr>
        <w:t xml:space="preserve">заключается только после предоставления таким участником обеспечения исполнения </w:t>
      </w:r>
      <w:r w:rsidR="00541AAA" w:rsidRPr="0085391D">
        <w:rPr>
          <w:rFonts w:eastAsia="Calibri"/>
          <w:sz w:val="22"/>
          <w:szCs w:val="22"/>
        </w:rPr>
        <w:t>договор</w:t>
      </w:r>
      <w:r w:rsidRPr="0085391D">
        <w:rPr>
          <w:rFonts w:eastAsia="Calibri"/>
          <w:sz w:val="22"/>
          <w:szCs w:val="22"/>
        </w:rPr>
        <w:t xml:space="preserve">а в размере, превышающем в полтора раза размер обеспечения исполнения </w:t>
      </w:r>
      <w:r w:rsidR="00541AAA" w:rsidRPr="0085391D">
        <w:rPr>
          <w:rFonts w:eastAsia="Calibri"/>
          <w:sz w:val="22"/>
          <w:szCs w:val="22"/>
        </w:rPr>
        <w:t>договор</w:t>
      </w:r>
      <w:r w:rsidRPr="0085391D">
        <w:rPr>
          <w:rFonts w:eastAsia="Calibri"/>
          <w:sz w:val="22"/>
          <w:szCs w:val="22"/>
        </w:rPr>
        <w:t xml:space="preserve">а, указанный в документации о проведении электронного аукциона, но не менее чем в размере аванса (если </w:t>
      </w:r>
      <w:r w:rsidR="00AE7308" w:rsidRPr="0085391D">
        <w:rPr>
          <w:rFonts w:eastAsia="Calibri"/>
          <w:sz w:val="22"/>
          <w:szCs w:val="22"/>
        </w:rPr>
        <w:t>договор</w:t>
      </w:r>
      <w:r w:rsidRPr="0085391D">
        <w:rPr>
          <w:rFonts w:eastAsia="Calibri"/>
          <w:sz w:val="22"/>
          <w:szCs w:val="22"/>
        </w:rPr>
        <w:t>ом предусмотрена выплата аванса).</w:t>
      </w:r>
    </w:p>
    <w:p w:rsidR="007936FA" w:rsidRPr="0085391D" w:rsidRDefault="007936FA" w:rsidP="00AE7308">
      <w:pPr>
        <w:autoSpaceDE w:val="0"/>
        <w:autoSpaceDN w:val="0"/>
        <w:adjustRightInd w:val="0"/>
        <w:ind w:firstLine="709"/>
        <w:jc w:val="both"/>
        <w:rPr>
          <w:rFonts w:eastAsia="Calibri"/>
          <w:sz w:val="22"/>
          <w:szCs w:val="22"/>
        </w:rPr>
      </w:pPr>
      <w:r w:rsidRPr="0085391D">
        <w:rPr>
          <w:rFonts w:eastAsia="Calibri"/>
          <w:sz w:val="22"/>
          <w:szCs w:val="22"/>
        </w:rPr>
        <w:t xml:space="preserve">Если при проведении аукциона начальная (максимальная) цена </w:t>
      </w:r>
      <w:r w:rsidR="00541AAA" w:rsidRPr="0085391D">
        <w:rPr>
          <w:rFonts w:eastAsia="Calibri"/>
          <w:sz w:val="22"/>
          <w:szCs w:val="22"/>
        </w:rPr>
        <w:t>договор</w:t>
      </w:r>
      <w:r w:rsidRPr="0085391D">
        <w:rPr>
          <w:rFonts w:eastAsia="Calibri"/>
          <w:sz w:val="22"/>
          <w:szCs w:val="22"/>
        </w:rPr>
        <w:t>а составляет пятнадцать миллионов рублей и менее и участником закупки, с которым заключается</w:t>
      </w:r>
      <w:r w:rsidR="00541AAA" w:rsidRPr="0085391D">
        <w:rPr>
          <w:rFonts w:eastAsia="Calibri"/>
          <w:sz w:val="22"/>
          <w:szCs w:val="22"/>
        </w:rPr>
        <w:t xml:space="preserve"> договор</w:t>
      </w:r>
      <w:r w:rsidRPr="0085391D">
        <w:rPr>
          <w:rFonts w:eastAsia="Calibri"/>
          <w:sz w:val="22"/>
          <w:szCs w:val="22"/>
        </w:rPr>
        <w:t xml:space="preserve">, предложена цена </w:t>
      </w:r>
      <w:r w:rsidR="00541AAA" w:rsidRPr="0085391D">
        <w:rPr>
          <w:rFonts w:eastAsia="Calibri"/>
          <w:sz w:val="22"/>
          <w:szCs w:val="22"/>
        </w:rPr>
        <w:t>договор</w:t>
      </w:r>
      <w:r w:rsidRPr="0085391D">
        <w:rPr>
          <w:rFonts w:eastAsia="Calibri"/>
          <w:sz w:val="22"/>
          <w:szCs w:val="22"/>
        </w:rPr>
        <w:t xml:space="preserve">а, которая на двадцать пять и более процентов ниже начальной (максимальной) цены </w:t>
      </w:r>
      <w:r w:rsidR="00541AAA" w:rsidRPr="0085391D">
        <w:rPr>
          <w:rFonts w:eastAsia="Calibri"/>
          <w:sz w:val="22"/>
          <w:szCs w:val="22"/>
        </w:rPr>
        <w:t>договор</w:t>
      </w:r>
      <w:r w:rsidRPr="0085391D">
        <w:rPr>
          <w:rFonts w:eastAsia="Calibri"/>
          <w:sz w:val="22"/>
          <w:szCs w:val="22"/>
        </w:rPr>
        <w:t xml:space="preserve">а, </w:t>
      </w:r>
      <w:r w:rsidR="00541AAA" w:rsidRPr="0085391D">
        <w:rPr>
          <w:rFonts w:eastAsia="Calibri"/>
          <w:sz w:val="22"/>
          <w:szCs w:val="22"/>
        </w:rPr>
        <w:t xml:space="preserve">договор </w:t>
      </w:r>
      <w:r w:rsidRPr="0085391D">
        <w:rPr>
          <w:rFonts w:eastAsia="Calibri"/>
          <w:sz w:val="22"/>
          <w:szCs w:val="22"/>
        </w:rPr>
        <w:t>заключается только после предоставления таким уча</w:t>
      </w:r>
      <w:r w:rsidR="00541AAA" w:rsidRPr="0085391D">
        <w:rPr>
          <w:rFonts w:eastAsia="Calibri"/>
          <w:sz w:val="22"/>
          <w:szCs w:val="22"/>
        </w:rPr>
        <w:t>стником обеспечения исполнения договор</w:t>
      </w:r>
      <w:r w:rsidRPr="0085391D">
        <w:rPr>
          <w:rFonts w:eastAsia="Calibri"/>
          <w:sz w:val="22"/>
          <w:szCs w:val="22"/>
        </w:rPr>
        <w:t xml:space="preserve">а в размере, превышающем в полтора раза размер обеспечения исполнения </w:t>
      </w:r>
      <w:r w:rsidR="00541AAA" w:rsidRPr="0085391D">
        <w:rPr>
          <w:rFonts w:eastAsia="Calibri"/>
          <w:sz w:val="22"/>
          <w:szCs w:val="22"/>
        </w:rPr>
        <w:t>договор</w:t>
      </w:r>
      <w:r w:rsidRPr="0085391D">
        <w:rPr>
          <w:rFonts w:eastAsia="Calibri"/>
          <w:sz w:val="22"/>
          <w:szCs w:val="22"/>
        </w:rPr>
        <w:t xml:space="preserve">а, указанный в документации о проведении электронного аукциона, но не менее чем в размере аванса (если </w:t>
      </w:r>
      <w:r w:rsidR="00AE7308" w:rsidRPr="0085391D">
        <w:rPr>
          <w:rFonts w:eastAsia="Calibri"/>
          <w:sz w:val="22"/>
          <w:szCs w:val="22"/>
        </w:rPr>
        <w:t>договор</w:t>
      </w:r>
      <w:r w:rsidRPr="0085391D">
        <w:rPr>
          <w:rFonts w:eastAsia="Calibri"/>
          <w:sz w:val="22"/>
          <w:szCs w:val="22"/>
        </w:rPr>
        <w:t>ом предусмотрена выплата аванса), или информации, подтверждающей добросовестность такого участника на дату подачи заявки.</w:t>
      </w:r>
    </w:p>
    <w:p w:rsidR="007936FA" w:rsidRPr="0085391D" w:rsidRDefault="007936FA" w:rsidP="00AE7308">
      <w:pPr>
        <w:autoSpaceDE w:val="0"/>
        <w:autoSpaceDN w:val="0"/>
        <w:adjustRightInd w:val="0"/>
        <w:ind w:firstLine="709"/>
        <w:jc w:val="both"/>
        <w:rPr>
          <w:rFonts w:eastAsia="Calibri"/>
          <w:bCs/>
          <w:sz w:val="22"/>
          <w:szCs w:val="22"/>
        </w:rPr>
      </w:pPr>
      <w:r w:rsidRPr="0085391D">
        <w:rPr>
          <w:rFonts w:eastAsia="Calibri"/>
          <w:bCs/>
          <w:sz w:val="22"/>
          <w:szCs w:val="22"/>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7936FA" w:rsidRPr="0085391D" w:rsidRDefault="007936FA" w:rsidP="00AE7308">
      <w:pPr>
        <w:autoSpaceDE w:val="0"/>
        <w:autoSpaceDN w:val="0"/>
        <w:adjustRightInd w:val="0"/>
        <w:ind w:firstLine="709"/>
        <w:jc w:val="both"/>
        <w:rPr>
          <w:rFonts w:eastAsia="Calibri"/>
          <w:bCs/>
          <w:sz w:val="22"/>
          <w:szCs w:val="22"/>
        </w:rPr>
      </w:pPr>
      <w:r w:rsidRPr="0085391D">
        <w:rPr>
          <w:rFonts w:eastAsia="Calibri"/>
          <w:bCs/>
          <w:sz w:val="22"/>
          <w:szCs w:val="22"/>
        </w:rPr>
        <w:t>Банковская гарантия должна быть безотзывной и должна содержать:</w:t>
      </w:r>
    </w:p>
    <w:p w:rsidR="007936FA" w:rsidRPr="0085391D" w:rsidRDefault="007936FA" w:rsidP="00AE7308">
      <w:pPr>
        <w:autoSpaceDE w:val="0"/>
        <w:autoSpaceDN w:val="0"/>
        <w:adjustRightInd w:val="0"/>
        <w:ind w:firstLine="709"/>
        <w:jc w:val="both"/>
        <w:rPr>
          <w:rFonts w:eastAsia="Calibri"/>
          <w:bCs/>
          <w:sz w:val="22"/>
          <w:szCs w:val="22"/>
        </w:rPr>
      </w:pPr>
      <w:r w:rsidRPr="0085391D">
        <w:rPr>
          <w:rFonts w:eastAsia="Calibri"/>
          <w:bCs/>
          <w:sz w:val="22"/>
          <w:szCs w:val="22"/>
        </w:rPr>
        <w:t>1) сумму банковской гарантии, подлежащую уплате гарантом заказчику или сумму банковской гарантии, подлежащую уплате гарантом заказчику в случае ненадлежащего исполнения обязательств принципалом;</w:t>
      </w:r>
    </w:p>
    <w:p w:rsidR="007936FA" w:rsidRPr="0085391D" w:rsidRDefault="007936FA" w:rsidP="00AE7308">
      <w:pPr>
        <w:autoSpaceDE w:val="0"/>
        <w:autoSpaceDN w:val="0"/>
        <w:adjustRightInd w:val="0"/>
        <w:ind w:firstLine="709"/>
        <w:jc w:val="both"/>
        <w:rPr>
          <w:rFonts w:eastAsia="Calibri"/>
          <w:bCs/>
          <w:sz w:val="22"/>
          <w:szCs w:val="22"/>
        </w:rPr>
      </w:pPr>
      <w:r w:rsidRPr="0085391D">
        <w:rPr>
          <w:rFonts w:eastAsia="Calibri"/>
          <w:bCs/>
          <w:sz w:val="22"/>
          <w:szCs w:val="22"/>
        </w:rPr>
        <w:t>2) обязательства принципала, надлежащее исполнение которых обеспечивается банковской гарантией;</w:t>
      </w:r>
    </w:p>
    <w:p w:rsidR="007936FA" w:rsidRPr="0085391D" w:rsidRDefault="007936FA" w:rsidP="00AE7308">
      <w:pPr>
        <w:autoSpaceDE w:val="0"/>
        <w:autoSpaceDN w:val="0"/>
        <w:adjustRightInd w:val="0"/>
        <w:ind w:firstLine="709"/>
        <w:jc w:val="both"/>
        <w:rPr>
          <w:rFonts w:eastAsia="Calibri"/>
          <w:bCs/>
          <w:sz w:val="22"/>
          <w:szCs w:val="22"/>
        </w:rPr>
      </w:pPr>
      <w:r w:rsidRPr="0085391D">
        <w:rPr>
          <w:rFonts w:eastAsia="Calibri"/>
          <w:bCs/>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936FA" w:rsidRPr="0085391D" w:rsidRDefault="007936FA" w:rsidP="00AE7308">
      <w:pPr>
        <w:autoSpaceDE w:val="0"/>
        <w:autoSpaceDN w:val="0"/>
        <w:adjustRightInd w:val="0"/>
        <w:ind w:firstLine="709"/>
        <w:jc w:val="both"/>
        <w:rPr>
          <w:rFonts w:eastAsia="Calibri"/>
          <w:bCs/>
          <w:sz w:val="22"/>
          <w:szCs w:val="22"/>
        </w:rPr>
      </w:pPr>
      <w:r w:rsidRPr="0085391D">
        <w:rPr>
          <w:rFonts w:eastAsia="Calibri"/>
          <w:bCs/>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36FA" w:rsidRPr="0085391D" w:rsidRDefault="007936FA" w:rsidP="00AE7308">
      <w:pPr>
        <w:autoSpaceDE w:val="0"/>
        <w:autoSpaceDN w:val="0"/>
        <w:adjustRightInd w:val="0"/>
        <w:ind w:firstLine="709"/>
        <w:jc w:val="both"/>
        <w:rPr>
          <w:rFonts w:eastAsia="Calibri"/>
          <w:bCs/>
          <w:sz w:val="22"/>
          <w:szCs w:val="22"/>
        </w:rPr>
      </w:pPr>
      <w:r w:rsidRPr="0085391D">
        <w:rPr>
          <w:rFonts w:eastAsia="Calibri"/>
          <w:bCs/>
          <w:sz w:val="22"/>
          <w:szCs w:val="22"/>
        </w:rPr>
        <w:t>5) срок действия банковской гарантии;</w:t>
      </w:r>
    </w:p>
    <w:p w:rsidR="007936FA" w:rsidRPr="0085391D" w:rsidRDefault="007936FA" w:rsidP="00AE7308">
      <w:pPr>
        <w:autoSpaceDE w:val="0"/>
        <w:autoSpaceDN w:val="0"/>
        <w:adjustRightInd w:val="0"/>
        <w:ind w:firstLine="709"/>
        <w:jc w:val="both"/>
        <w:rPr>
          <w:rFonts w:eastAsia="Calibri"/>
          <w:bCs/>
          <w:sz w:val="22"/>
          <w:szCs w:val="22"/>
        </w:rPr>
      </w:pPr>
      <w:r w:rsidRPr="0085391D">
        <w:rPr>
          <w:rFonts w:eastAsia="Calibri"/>
          <w:bCs/>
          <w:sz w:val="22"/>
          <w:szCs w:val="22"/>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DF7753" w:rsidRPr="0085391D">
        <w:rPr>
          <w:rFonts w:eastAsia="Calibri"/>
          <w:sz w:val="22"/>
          <w:szCs w:val="22"/>
        </w:rPr>
        <w:t>договор</w:t>
      </w:r>
      <w:r w:rsidRPr="0085391D">
        <w:rPr>
          <w:rFonts w:eastAsia="Calibri"/>
          <w:bCs/>
          <w:sz w:val="22"/>
          <w:szCs w:val="22"/>
        </w:rPr>
        <w:t xml:space="preserve">а при его заключении, в случае предоставления банковской гарантии в качестве обеспечения исполнения </w:t>
      </w:r>
      <w:r w:rsidR="00DF7753" w:rsidRPr="0085391D">
        <w:rPr>
          <w:rFonts w:eastAsia="Calibri"/>
          <w:sz w:val="22"/>
          <w:szCs w:val="22"/>
        </w:rPr>
        <w:t>договор</w:t>
      </w:r>
      <w:r w:rsidRPr="0085391D">
        <w:rPr>
          <w:rFonts w:eastAsia="Calibri"/>
          <w:bCs/>
          <w:sz w:val="22"/>
          <w:szCs w:val="22"/>
        </w:rPr>
        <w:t>а;</w:t>
      </w:r>
    </w:p>
    <w:p w:rsidR="007936FA" w:rsidRPr="0085391D" w:rsidRDefault="007936FA" w:rsidP="00AE7308">
      <w:pPr>
        <w:autoSpaceDE w:val="0"/>
        <w:autoSpaceDN w:val="0"/>
        <w:adjustRightInd w:val="0"/>
        <w:ind w:firstLine="709"/>
        <w:jc w:val="both"/>
        <w:rPr>
          <w:rFonts w:eastAsia="Calibri"/>
          <w:bCs/>
          <w:sz w:val="22"/>
          <w:szCs w:val="22"/>
        </w:rPr>
      </w:pPr>
      <w:r w:rsidRPr="0085391D">
        <w:rPr>
          <w:rFonts w:eastAsia="Calibri"/>
          <w:bCs/>
          <w:sz w:val="22"/>
          <w:szCs w:val="22"/>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936FA" w:rsidRPr="0085391D" w:rsidRDefault="007936FA" w:rsidP="00AE7308">
      <w:pPr>
        <w:autoSpaceDE w:val="0"/>
        <w:autoSpaceDN w:val="0"/>
        <w:adjustRightInd w:val="0"/>
        <w:ind w:firstLine="709"/>
        <w:jc w:val="both"/>
        <w:rPr>
          <w:rFonts w:eastAsia="Calibri"/>
          <w:bCs/>
          <w:color w:val="000000"/>
          <w:sz w:val="22"/>
          <w:szCs w:val="22"/>
        </w:rPr>
      </w:pPr>
      <w:bookmarkStart w:id="19" w:name="Par9"/>
      <w:bookmarkEnd w:id="19"/>
      <w:r w:rsidRPr="0085391D">
        <w:rPr>
          <w:rFonts w:eastAsia="Calibri"/>
          <w:bCs/>
          <w:color w:val="000000"/>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936FA" w:rsidRPr="0085391D" w:rsidRDefault="007936FA" w:rsidP="00AE7308">
      <w:pPr>
        <w:autoSpaceDE w:val="0"/>
        <w:autoSpaceDN w:val="0"/>
        <w:adjustRightInd w:val="0"/>
        <w:ind w:firstLine="709"/>
        <w:jc w:val="both"/>
        <w:rPr>
          <w:rFonts w:eastAsia="Calibri"/>
          <w:bCs/>
          <w:sz w:val="22"/>
          <w:szCs w:val="22"/>
        </w:rPr>
      </w:pPr>
      <w:r w:rsidRPr="0085391D">
        <w:rPr>
          <w:rFonts w:eastAsia="Calibri"/>
          <w:bCs/>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936FA" w:rsidRPr="0085391D" w:rsidRDefault="007936FA" w:rsidP="00AE7308">
      <w:pPr>
        <w:autoSpaceDE w:val="0"/>
        <w:autoSpaceDN w:val="0"/>
        <w:adjustRightInd w:val="0"/>
        <w:ind w:firstLine="709"/>
        <w:jc w:val="both"/>
        <w:rPr>
          <w:rFonts w:eastAsia="Calibri"/>
          <w:bCs/>
          <w:sz w:val="22"/>
          <w:szCs w:val="22"/>
        </w:rPr>
      </w:pPr>
      <w:r w:rsidRPr="0085391D">
        <w:rPr>
          <w:rFonts w:eastAsia="Calibri"/>
          <w:bCs/>
          <w:sz w:val="22"/>
          <w:szCs w:val="22"/>
        </w:rPr>
        <w:t>Заказчик рассматривает поступившую в к</w:t>
      </w:r>
      <w:r w:rsidR="00DF7753" w:rsidRPr="0085391D">
        <w:rPr>
          <w:rFonts w:eastAsia="Calibri"/>
          <w:bCs/>
          <w:sz w:val="22"/>
          <w:szCs w:val="22"/>
        </w:rPr>
        <w:t xml:space="preserve">ачестве обеспечения исполнения </w:t>
      </w:r>
      <w:r w:rsidR="00DF7753" w:rsidRPr="0085391D">
        <w:rPr>
          <w:rFonts w:eastAsia="Calibri"/>
          <w:sz w:val="22"/>
          <w:szCs w:val="22"/>
        </w:rPr>
        <w:t>договор</w:t>
      </w:r>
      <w:r w:rsidRPr="0085391D">
        <w:rPr>
          <w:rFonts w:eastAsia="Calibri"/>
          <w:bCs/>
          <w:sz w:val="22"/>
          <w:szCs w:val="22"/>
        </w:rPr>
        <w:t>а банковскую гарантию в срок, не превышающий трех рабочих дней со дня ее поступления.</w:t>
      </w:r>
    </w:p>
    <w:p w:rsidR="007936FA" w:rsidRPr="0085391D" w:rsidRDefault="007936FA" w:rsidP="00AE7308">
      <w:pPr>
        <w:autoSpaceDE w:val="0"/>
        <w:autoSpaceDN w:val="0"/>
        <w:adjustRightInd w:val="0"/>
        <w:ind w:firstLine="709"/>
        <w:jc w:val="both"/>
        <w:rPr>
          <w:rFonts w:eastAsia="Calibri"/>
          <w:bCs/>
          <w:sz w:val="22"/>
          <w:szCs w:val="22"/>
        </w:rPr>
      </w:pPr>
      <w:r w:rsidRPr="0085391D">
        <w:rPr>
          <w:rFonts w:eastAsia="Calibri"/>
          <w:bCs/>
          <w:sz w:val="22"/>
          <w:szCs w:val="22"/>
        </w:rPr>
        <w:t>Основанием для отказа в принятии банковской гарантии заказчиком является:</w:t>
      </w:r>
    </w:p>
    <w:p w:rsidR="00DF7753" w:rsidRPr="0085391D" w:rsidRDefault="00DF7753" w:rsidP="00AE7308">
      <w:pPr>
        <w:autoSpaceDE w:val="0"/>
        <w:autoSpaceDN w:val="0"/>
        <w:adjustRightInd w:val="0"/>
        <w:ind w:firstLine="709"/>
        <w:jc w:val="both"/>
        <w:rPr>
          <w:rFonts w:eastAsia="Calibri"/>
          <w:bCs/>
          <w:sz w:val="22"/>
          <w:szCs w:val="22"/>
        </w:rPr>
      </w:pPr>
      <w:r w:rsidRPr="0085391D">
        <w:rPr>
          <w:rFonts w:eastAsia="Calibri"/>
          <w:bCs/>
          <w:sz w:val="22"/>
          <w:szCs w:val="22"/>
        </w:rPr>
        <w:t>1</w:t>
      </w:r>
      <w:r w:rsidR="007936FA" w:rsidRPr="0085391D">
        <w:rPr>
          <w:rFonts w:eastAsia="Calibri"/>
          <w:bCs/>
          <w:sz w:val="22"/>
          <w:szCs w:val="22"/>
        </w:rPr>
        <w:t>) несоответствие банковской гарантии</w:t>
      </w:r>
      <w:r w:rsidRPr="0085391D">
        <w:rPr>
          <w:rFonts w:eastAsia="Calibri"/>
          <w:bCs/>
          <w:sz w:val="22"/>
          <w:szCs w:val="22"/>
        </w:rPr>
        <w:t>;</w:t>
      </w:r>
    </w:p>
    <w:p w:rsidR="007936FA" w:rsidRPr="0085391D" w:rsidRDefault="00DF7753" w:rsidP="00AE7308">
      <w:pPr>
        <w:autoSpaceDE w:val="0"/>
        <w:autoSpaceDN w:val="0"/>
        <w:adjustRightInd w:val="0"/>
        <w:ind w:firstLine="709"/>
        <w:jc w:val="both"/>
        <w:rPr>
          <w:rFonts w:eastAsia="Calibri"/>
          <w:bCs/>
          <w:sz w:val="22"/>
          <w:szCs w:val="22"/>
        </w:rPr>
      </w:pPr>
      <w:r w:rsidRPr="0085391D">
        <w:rPr>
          <w:rFonts w:eastAsia="Calibri"/>
          <w:bCs/>
          <w:sz w:val="22"/>
          <w:szCs w:val="22"/>
        </w:rPr>
        <w:t>2</w:t>
      </w:r>
      <w:r w:rsidR="007936FA" w:rsidRPr="0085391D">
        <w:rPr>
          <w:rFonts w:eastAsia="Calibri"/>
          <w:bCs/>
          <w:sz w:val="22"/>
          <w:szCs w:val="22"/>
        </w:rPr>
        <w:t>) несоответствие банковской гарантии требованиям, содержащимся в извещении об осуществлении закупки, документации о закупке.</w:t>
      </w:r>
    </w:p>
    <w:p w:rsidR="007936FA" w:rsidRPr="0085391D" w:rsidRDefault="007936FA" w:rsidP="00AE7308">
      <w:pPr>
        <w:autoSpaceDE w:val="0"/>
        <w:autoSpaceDN w:val="0"/>
        <w:adjustRightInd w:val="0"/>
        <w:ind w:firstLine="709"/>
        <w:jc w:val="both"/>
        <w:rPr>
          <w:rFonts w:eastAsia="Calibri"/>
          <w:bCs/>
          <w:sz w:val="22"/>
          <w:szCs w:val="22"/>
        </w:rPr>
      </w:pPr>
      <w:r w:rsidRPr="0085391D">
        <w:rPr>
          <w:rFonts w:eastAsia="Calibri"/>
          <w:bCs/>
          <w:sz w:val="22"/>
          <w:szCs w:val="22"/>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52A30" w:rsidRPr="0085391D" w:rsidRDefault="00D52A30" w:rsidP="00AE7308">
      <w:pPr>
        <w:autoSpaceDE w:val="0"/>
        <w:autoSpaceDN w:val="0"/>
        <w:adjustRightInd w:val="0"/>
        <w:ind w:firstLine="709"/>
        <w:jc w:val="both"/>
        <w:rPr>
          <w:rFonts w:eastAsia="Calibri"/>
          <w:bCs/>
          <w:sz w:val="22"/>
          <w:szCs w:val="22"/>
        </w:rPr>
      </w:pPr>
      <w:r w:rsidRPr="0085391D">
        <w:rPr>
          <w:sz w:val="22"/>
          <w:szCs w:val="22"/>
        </w:rPr>
        <w:t xml:space="preserve">В случае уклонения единственного допущенного комиссией участника аукциона либо единственного участника аукциона, принявшего участие в аукционе, от заключения договора денежные средства, внесенные в качестве обеспечения заявки на участие в аукционе, не возвращаются и удерживаются в пользу Заказчика. </w:t>
      </w:r>
    </w:p>
    <w:p w:rsidR="00541AAA" w:rsidRPr="0085391D" w:rsidRDefault="00541AAA" w:rsidP="00541AAA">
      <w:pPr>
        <w:autoSpaceDE w:val="0"/>
        <w:autoSpaceDN w:val="0"/>
        <w:adjustRightInd w:val="0"/>
        <w:ind w:firstLine="540"/>
        <w:jc w:val="both"/>
        <w:rPr>
          <w:rFonts w:eastAsia="Calibri"/>
          <w:bCs/>
          <w:sz w:val="22"/>
          <w:szCs w:val="22"/>
        </w:rPr>
      </w:pPr>
    </w:p>
    <w:p w:rsidR="00EA7FF5" w:rsidRPr="0085391D" w:rsidRDefault="00D12743" w:rsidP="00E544E2">
      <w:pPr>
        <w:spacing w:after="120"/>
        <w:jc w:val="both"/>
        <w:rPr>
          <w:b/>
          <w:sz w:val="22"/>
          <w:szCs w:val="22"/>
          <w:u w:val="single"/>
        </w:rPr>
      </w:pPr>
      <w:r w:rsidRPr="0085391D">
        <w:rPr>
          <w:b/>
          <w:sz w:val="22"/>
          <w:szCs w:val="22"/>
          <w:u w:val="single"/>
        </w:rPr>
        <w:t>РАЗДЕЛ 2.7</w:t>
      </w:r>
      <w:r w:rsidR="00EA7FF5" w:rsidRPr="0085391D">
        <w:rPr>
          <w:b/>
          <w:sz w:val="22"/>
          <w:szCs w:val="22"/>
          <w:u w:val="single"/>
        </w:rPr>
        <w:t>. Информация о возможности</w:t>
      </w:r>
      <w:r w:rsidR="00021DCC" w:rsidRPr="0085391D">
        <w:rPr>
          <w:b/>
          <w:sz w:val="22"/>
          <w:szCs w:val="22"/>
          <w:u w:val="single"/>
        </w:rPr>
        <w:t xml:space="preserve"> расторжения</w:t>
      </w:r>
      <w:r w:rsidR="00EA7FF5" w:rsidRPr="0085391D">
        <w:rPr>
          <w:b/>
          <w:sz w:val="22"/>
          <w:szCs w:val="22"/>
          <w:u w:val="single"/>
        </w:rPr>
        <w:t xml:space="preserve"> </w:t>
      </w:r>
      <w:r w:rsidR="00021DCC" w:rsidRPr="0085391D">
        <w:rPr>
          <w:b/>
          <w:sz w:val="22"/>
          <w:szCs w:val="22"/>
          <w:u w:val="single"/>
        </w:rPr>
        <w:t xml:space="preserve">договора </w:t>
      </w:r>
    </w:p>
    <w:p w:rsidR="00EA7FF5" w:rsidRPr="0085391D" w:rsidRDefault="00F31A51" w:rsidP="006B4C5D">
      <w:pPr>
        <w:jc w:val="both"/>
        <w:rPr>
          <w:sz w:val="22"/>
          <w:szCs w:val="22"/>
        </w:rPr>
      </w:pPr>
      <w:r>
        <w:rPr>
          <w:sz w:val="22"/>
          <w:szCs w:val="22"/>
        </w:rPr>
        <w:lastRenderedPageBreak/>
        <w:tab/>
      </w:r>
      <w:r w:rsidR="00021DCC" w:rsidRPr="0085391D">
        <w:rPr>
          <w:sz w:val="22"/>
          <w:szCs w:val="22"/>
        </w:rPr>
        <w:t>Расторжение договора допускается исключительно по соглашению сторон или решению суда по основаниям, предусмотренным гражданским законодательством РФ.</w:t>
      </w:r>
    </w:p>
    <w:p w:rsidR="006B4C5D" w:rsidRPr="0085391D" w:rsidRDefault="006B4C5D" w:rsidP="006B4C5D">
      <w:pPr>
        <w:jc w:val="both"/>
        <w:rPr>
          <w:sz w:val="22"/>
          <w:szCs w:val="22"/>
        </w:rPr>
      </w:pPr>
    </w:p>
    <w:p w:rsidR="00EA7FF5" w:rsidRPr="0085391D" w:rsidRDefault="006B4C5D" w:rsidP="00E544E2">
      <w:pPr>
        <w:jc w:val="both"/>
        <w:rPr>
          <w:b/>
          <w:sz w:val="22"/>
          <w:szCs w:val="22"/>
          <w:u w:val="single"/>
        </w:rPr>
      </w:pPr>
      <w:r w:rsidRPr="0085391D">
        <w:rPr>
          <w:b/>
          <w:sz w:val="22"/>
          <w:szCs w:val="22"/>
          <w:u w:val="single"/>
        </w:rPr>
        <w:t xml:space="preserve">РАЗДЕЛ </w:t>
      </w:r>
      <w:r w:rsidR="00EA7FF5" w:rsidRPr="0085391D">
        <w:rPr>
          <w:b/>
          <w:sz w:val="22"/>
          <w:szCs w:val="22"/>
          <w:u w:val="single"/>
        </w:rPr>
        <w:t>2.</w:t>
      </w:r>
      <w:r w:rsidR="00D12743" w:rsidRPr="0085391D">
        <w:rPr>
          <w:b/>
          <w:sz w:val="22"/>
          <w:szCs w:val="22"/>
          <w:u w:val="single"/>
        </w:rPr>
        <w:t>8</w:t>
      </w:r>
      <w:r w:rsidR="00EA7FF5" w:rsidRPr="0085391D">
        <w:rPr>
          <w:b/>
          <w:sz w:val="22"/>
          <w:szCs w:val="22"/>
          <w:u w:val="single"/>
        </w:rPr>
        <w:t>. Приложение к документации об аукционе:</w:t>
      </w:r>
    </w:p>
    <w:p w:rsidR="0030386A" w:rsidRPr="0085391D" w:rsidRDefault="00EA7FF5" w:rsidP="00E544E2">
      <w:pPr>
        <w:autoSpaceDE w:val="0"/>
        <w:autoSpaceDN w:val="0"/>
        <w:adjustRightInd w:val="0"/>
        <w:jc w:val="both"/>
        <w:outlineLvl w:val="1"/>
        <w:rPr>
          <w:sz w:val="22"/>
          <w:szCs w:val="22"/>
        </w:rPr>
      </w:pPr>
      <w:r w:rsidRPr="0085391D">
        <w:rPr>
          <w:sz w:val="22"/>
          <w:szCs w:val="22"/>
        </w:rPr>
        <w:t xml:space="preserve">Приложение № </w:t>
      </w:r>
      <w:r w:rsidR="005629A8" w:rsidRPr="0085391D">
        <w:rPr>
          <w:sz w:val="22"/>
          <w:szCs w:val="22"/>
        </w:rPr>
        <w:t>1</w:t>
      </w:r>
      <w:r w:rsidRPr="0085391D">
        <w:rPr>
          <w:sz w:val="22"/>
          <w:szCs w:val="22"/>
        </w:rPr>
        <w:t xml:space="preserve"> –</w:t>
      </w:r>
      <w:r w:rsidR="0030386A" w:rsidRPr="0085391D">
        <w:rPr>
          <w:sz w:val="22"/>
          <w:szCs w:val="22"/>
        </w:rPr>
        <w:t xml:space="preserve"> «</w:t>
      </w:r>
      <w:r w:rsidR="00E542B2" w:rsidRPr="0085391D">
        <w:rPr>
          <w:sz w:val="22"/>
          <w:szCs w:val="22"/>
        </w:rPr>
        <w:t>Техническое задание</w:t>
      </w:r>
      <w:r w:rsidR="0030386A" w:rsidRPr="0085391D">
        <w:rPr>
          <w:sz w:val="22"/>
          <w:szCs w:val="22"/>
        </w:rPr>
        <w:t>»;</w:t>
      </w:r>
    </w:p>
    <w:p w:rsidR="00EA7FF5" w:rsidRPr="0085391D" w:rsidRDefault="008940A8" w:rsidP="00E544E2">
      <w:pPr>
        <w:autoSpaceDE w:val="0"/>
        <w:autoSpaceDN w:val="0"/>
        <w:adjustRightInd w:val="0"/>
        <w:jc w:val="both"/>
        <w:outlineLvl w:val="1"/>
        <w:rPr>
          <w:rFonts w:eastAsia="Calibri"/>
          <w:sz w:val="22"/>
          <w:szCs w:val="22"/>
        </w:rPr>
      </w:pPr>
      <w:r w:rsidRPr="0085391D">
        <w:rPr>
          <w:sz w:val="22"/>
          <w:szCs w:val="22"/>
        </w:rPr>
        <w:t xml:space="preserve">Приложение № </w:t>
      </w:r>
      <w:r w:rsidR="005629A8" w:rsidRPr="0085391D">
        <w:rPr>
          <w:sz w:val="22"/>
          <w:szCs w:val="22"/>
        </w:rPr>
        <w:t>2</w:t>
      </w:r>
      <w:r w:rsidRPr="0085391D">
        <w:rPr>
          <w:sz w:val="22"/>
          <w:szCs w:val="22"/>
        </w:rPr>
        <w:t xml:space="preserve"> -</w:t>
      </w:r>
      <w:r w:rsidR="0030386A" w:rsidRPr="0085391D">
        <w:rPr>
          <w:sz w:val="22"/>
          <w:szCs w:val="22"/>
        </w:rPr>
        <w:t xml:space="preserve"> </w:t>
      </w:r>
      <w:r w:rsidR="00EA7FF5" w:rsidRPr="0085391D">
        <w:rPr>
          <w:sz w:val="22"/>
          <w:szCs w:val="22"/>
        </w:rPr>
        <w:t xml:space="preserve">«Проект </w:t>
      </w:r>
      <w:r w:rsidR="0030386A" w:rsidRPr="0085391D">
        <w:rPr>
          <w:sz w:val="22"/>
          <w:szCs w:val="22"/>
        </w:rPr>
        <w:t>договор</w:t>
      </w:r>
      <w:r w:rsidR="00EA7FF5" w:rsidRPr="0085391D">
        <w:rPr>
          <w:sz w:val="22"/>
          <w:szCs w:val="22"/>
        </w:rPr>
        <w:t>а</w:t>
      </w:r>
      <w:r w:rsidR="00EA7FF5" w:rsidRPr="0085391D">
        <w:rPr>
          <w:rFonts w:eastAsia="Calibri"/>
          <w:sz w:val="22"/>
          <w:szCs w:val="22"/>
        </w:rPr>
        <w:t>»</w:t>
      </w:r>
      <w:r w:rsidR="00EA7FF5" w:rsidRPr="0085391D">
        <w:rPr>
          <w:sz w:val="22"/>
          <w:szCs w:val="22"/>
        </w:rPr>
        <w:t>;</w:t>
      </w:r>
    </w:p>
    <w:p w:rsidR="00497806" w:rsidRDefault="005629A8">
      <w:pPr>
        <w:rPr>
          <w:sz w:val="22"/>
          <w:szCs w:val="22"/>
        </w:rPr>
      </w:pPr>
      <w:r w:rsidRPr="0085391D">
        <w:rPr>
          <w:sz w:val="22"/>
          <w:szCs w:val="22"/>
        </w:rPr>
        <w:t>Приложение № 3</w:t>
      </w:r>
      <w:r w:rsidR="00EA7FF5" w:rsidRPr="0085391D">
        <w:rPr>
          <w:sz w:val="22"/>
          <w:szCs w:val="22"/>
        </w:rPr>
        <w:t xml:space="preserve"> – «Обоснование</w:t>
      </w:r>
      <w:r w:rsidR="00497806">
        <w:rPr>
          <w:sz w:val="22"/>
          <w:szCs w:val="22"/>
        </w:rPr>
        <w:t xml:space="preserve"> начальной (максимальной) цены. </w:t>
      </w:r>
    </w:p>
    <w:p w:rsidR="00497806" w:rsidRDefault="00497806">
      <w:pPr>
        <w:rPr>
          <w:sz w:val="22"/>
          <w:szCs w:val="22"/>
        </w:rPr>
      </w:pPr>
    </w:p>
    <w:p w:rsidR="00EA7FF5" w:rsidRPr="00E544E2" w:rsidRDefault="00EA7FF5" w:rsidP="00497806">
      <w:pPr>
        <w:tabs>
          <w:tab w:val="left" w:pos="-2127"/>
          <w:tab w:val="left" w:pos="567"/>
          <w:tab w:val="left" w:pos="1134"/>
          <w:tab w:val="left" w:pos="7371"/>
        </w:tabs>
        <w:jc w:val="both"/>
        <w:rPr>
          <w:b/>
          <w:bCs/>
          <w:sz w:val="22"/>
          <w:szCs w:val="22"/>
        </w:rPr>
      </w:pPr>
      <w:r w:rsidRPr="0085391D">
        <w:rPr>
          <w:b/>
          <w:bCs/>
          <w:sz w:val="22"/>
          <w:szCs w:val="22"/>
        </w:rPr>
        <w:t xml:space="preserve">ГЛАВА 3. </w:t>
      </w:r>
      <w:r w:rsidR="00497806" w:rsidRPr="0085391D">
        <w:rPr>
          <w:b/>
          <w:bCs/>
          <w:sz w:val="22"/>
          <w:szCs w:val="22"/>
        </w:rPr>
        <w:t>ТРЕБОВАНИЯ К СОДЕРЖАНИЮ, СОСТАВУ ЗАЯВКИ НА УЧАСТИЕ В ЭЛЕКТРОННОМ АУКЦИОНЕ. ИНСТРУКЦИЯ</w:t>
      </w:r>
      <w:r w:rsidR="00497806" w:rsidRPr="00E544E2">
        <w:rPr>
          <w:b/>
          <w:bCs/>
          <w:sz w:val="22"/>
          <w:szCs w:val="22"/>
        </w:rPr>
        <w:t xml:space="preserve"> ПО ЗАПОЛНЕНИЮ ЗАЯВОК НА УЧАСТИЕ В ЭЛЕКТРОННОМ АУКЦИОНЕ</w:t>
      </w:r>
      <w:r w:rsidRPr="00E544E2">
        <w:rPr>
          <w:b/>
          <w:bCs/>
          <w:sz w:val="22"/>
          <w:szCs w:val="22"/>
        </w:rPr>
        <w:t>.</w:t>
      </w:r>
    </w:p>
    <w:p w:rsidR="00EA7FF5" w:rsidRPr="00E544E2" w:rsidRDefault="00EA7FF5" w:rsidP="00E544E2">
      <w:pPr>
        <w:jc w:val="both"/>
        <w:rPr>
          <w:b/>
          <w:bCs/>
          <w:sz w:val="22"/>
          <w:szCs w:val="22"/>
        </w:rPr>
      </w:pPr>
    </w:p>
    <w:p w:rsidR="00EA7FF5" w:rsidRPr="00497806" w:rsidRDefault="00EA7FF5" w:rsidP="00E544E2">
      <w:pPr>
        <w:jc w:val="both"/>
        <w:rPr>
          <w:b/>
          <w:bCs/>
          <w:sz w:val="22"/>
          <w:szCs w:val="22"/>
          <w:u w:val="single"/>
        </w:rPr>
      </w:pPr>
      <w:r w:rsidRPr="00497806">
        <w:rPr>
          <w:b/>
          <w:bCs/>
          <w:sz w:val="22"/>
          <w:szCs w:val="22"/>
          <w:u w:val="single"/>
        </w:rPr>
        <w:t>РАЗДЕЛ 3.1. Порядок внесение изменений в заявку на участие в электронном аукционе, отзыва заявки</w:t>
      </w:r>
      <w:r w:rsidRPr="00497806">
        <w:rPr>
          <w:sz w:val="22"/>
          <w:szCs w:val="22"/>
          <w:u w:val="single"/>
        </w:rPr>
        <w:t xml:space="preserve"> </w:t>
      </w:r>
      <w:r w:rsidRPr="00497806">
        <w:rPr>
          <w:b/>
          <w:bCs/>
          <w:sz w:val="22"/>
          <w:szCs w:val="22"/>
          <w:u w:val="single"/>
        </w:rPr>
        <w:t>на участие в электронном аукционе</w:t>
      </w:r>
    </w:p>
    <w:p w:rsidR="00EA7FF5" w:rsidRPr="00E544E2" w:rsidRDefault="00EA7FF5" w:rsidP="00E544E2">
      <w:pPr>
        <w:jc w:val="both"/>
        <w:rPr>
          <w:b/>
          <w:bCs/>
          <w:sz w:val="22"/>
          <w:szCs w:val="22"/>
        </w:rPr>
      </w:pPr>
    </w:p>
    <w:p w:rsidR="00EA7FF5" w:rsidRPr="00E544E2" w:rsidRDefault="00F31A51" w:rsidP="00E544E2">
      <w:pPr>
        <w:jc w:val="both"/>
        <w:rPr>
          <w:sz w:val="22"/>
          <w:szCs w:val="22"/>
        </w:rPr>
      </w:pPr>
      <w:r>
        <w:rPr>
          <w:sz w:val="22"/>
          <w:szCs w:val="22"/>
        </w:rPr>
        <w:tab/>
      </w:r>
      <w:r w:rsidR="00EA7FF5" w:rsidRPr="00E544E2">
        <w:rPr>
          <w:sz w:val="22"/>
          <w:szCs w:val="22"/>
        </w:rPr>
        <w:t>Участник аукциона вправе изменить или отозвать свою заявку до истечени</w:t>
      </w:r>
      <w:r w:rsidR="00313CF5">
        <w:rPr>
          <w:sz w:val="22"/>
          <w:szCs w:val="22"/>
        </w:rPr>
        <w:t>я срока подачи заявок с учетом П</w:t>
      </w:r>
      <w:r w:rsidR="00EA7FF5" w:rsidRPr="00E544E2">
        <w:rPr>
          <w:sz w:val="22"/>
          <w:szCs w:val="22"/>
        </w:rPr>
        <w:t>оложени</w:t>
      </w:r>
      <w:r w:rsidR="00313CF5">
        <w:rPr>
          <w:sz w:val="22"/>
          <w:szCs w:val="22"/>
        </w:rPr>
        <w:t>я</w:t>
      </w:r>
      <w:r w:rsidR="00EA7FF5" w:rsidRPr="0033028B">
        <w:rPr>
          <w:color w:val="FF0000"/>
          <w:sz w:val="22"/>
          <w:szCs w:val="22"/>
        </w:rPr>
        <w:t>.</w:t>
      </w:r>
      <w:r w:rsidR="00EA7FF5" w:rsidRPr="00E544E2">
        <w:rPr>
          <w:sz w:val="22"/>
          <w:szCs w:val="22"/>
        </w:rPr>
        <w:t xml:space="preserve"> В этом случае участник аукциона не утрачивают право на внесенные в качестве обеспечения заявки денежные средства. </w:t>
      </w:r>
    </w:p>
    <w:p w:rsidR="00EA7FF5" w:rsidRPr="00E544E2" w:rsidRDefault="00F31A51" w:rsidP="00E544E2">
      <w:pPr>
        <w:jc w:val="both"/>
        <w:rPr>
          <w:sz w:val="22"/>
          <w:szCs w:val="22"/>
        </w:rPr>
      </w:pPr>
      <w:r>
        <w:rPr>
          <w:sz w:val="22"/>
          <w:szCs w:val="22"/>
        </w:rPr>
        <w:tab/>
      </w:r>
      <w:r w:rsidR="00EA7FF5" w:rsidRPr="00E544E2">
        <w:rPr>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A7FF5" w:rsidRDefault="00F31A51" w:rsidP="00313CF5">
      <w:pPr>
        <w:jc w:val="both"/>
        <w:rPr>
          <w:sz w:val="22"/>
          <w:szCs w:val="22"/>
        </w:rPr>
      </w:pPr>
      <w:r>
        <w:rPr>
          <w:sz w:val="22"/>
          <w:szCs w:val="22"/>
        </w:rPr>
        <w:tab/>
      </w:r>
      <w:r w:rsidR="00EA7FF5" w:rsidRPr="00E544E2">
        <w:rPr>
          <w:sz w:val="22"/>
          <w:szCs w:val="22"/>
        </w:rPr>
        <w:t>Изменение заявки или уведомление о ее отзыве является действительным, если изменение осуществлено или уведомление получено уполномоченным органом до истечения срока подачи заявок.</w:t>
      </w:r>
    </w:p>
    <w:p w:rsidR="00F31A51" w:rsidRPr="00313CF5" w:rsidRDefault="00F31A51" w:rsidP="00313CF5">
      <w:pPr>
        <w:jc w:val="both"/>
        <w:rPr>
          <w:sz w:val="22"/>
          <w:szCs w:val="22"/>
        </w:rPr>
      </w:pPr>
    </w:p>
    <w:p w:rsidR="00EA7FF5" w:rsidRDefault="00EA7FF5" w:rsidP="00E544E2">
      <w:pPr>
        <w:jc w:val="both"/>
        <w:rPr>
          <w:b/>
          <w:bCs/>
          <w:sz w:val="22"/>
          <w:szCs w:val="22"/>
          <w:u w:val="single"/>
        </w:rPr>
      </w:pPr>
      <w:r w:rsidRPr="00497806">
        <w:rPr>
          <w:b/>
          <w:bCs/>
          <w:sz w:val="22"/>
          <w:szCs w:val="22"/>
          <w:u w:val="single"/>
        </w:rPr>
        <w:t>РАЗДЕЛ 3.2. Требования к содержанию, составу заявки на участие в электронном аукционе</w:t>
      </w:r>
    </w:p>
    <w:p w:rsidR="00F31A51" w:rsidRPr="00497806" w:rsidRDefault="00F31A51" w:rsidP="00E544E2">
      <w:pPr>
        <w:jc w:val="both"/>
        <w:rPr>
          <w:b/>
          <w:bCs/>
          <w:sz w:val="22"/>
          <w:szCs w:val="22"/>
          <w:u w:val="single"/>
        </w:rPr>
      </w:pPr>
    </w:p>
    <w:p w:rsidR="00EA7FF5" w:rsidRPr="00E544E2" w:rsidRDefault="00F31A51" w:rsidP="00E544E2">
      <w:pPr>
        <w:jc w:val="both"/>
        <w:rPr>
          <w:sz w:val="22"/>
          <w:szCs w:val="22"/>
        </w:rPr>
      </w:pPr>
      <w:r>
        <w:rPr>
          <w:sz w:val="22"/>
          <w:szCs w:val="22"/>
        </w:rPr>
        <w:tab/>
      </w:r>
      <w:r w:rsidR="00EA7FF5" w:rsidRPr="00E544E2">
        <w:rPr>
          <w:sz w:val="22"/>
          <w:szCs w:val="22"/>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A7FF5" w:rsidRPr="00E544E2" w:rsidRDefault="00F31A51" w:rsidP="00E544E2">
      <w:pPr>
        <w:jc w:val="both"/>
        <w:rPr>
          <w:sz w:val="22"/>
          <w:szCs w:val="22"/>
        </w:rPr>
      </w:pPr>
      <w:r>
        <w:rPr>
          <w:sz w:val="22"/>
          <w:szCs w:val="22"/>
        </w:rPr>
        <w:tab/>
      </w:r>
      <w:r w:rsidR="00EA7FF5" w:rsidRPr="00E544E2">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и вторую часть заявки. Указанные электронные документы подаются одновременно.</w:t>
      </w:r>
    </w:p>
    <w:p w:rsidR="00EA7FF5" w:rsidRDefault="00F31A51" w:rsidP="00E544E2">
      <w:pPr>
        <w:jc w:val="both"/>
        <w:rPr>
          <w:sz w:val="22"/>
          <w:szCs w:val="22"/>
        </w:rPr>
      </w:pPr>
      <w:r>
        <w:rPr>
          <w:sz w:val="22"/>
          <w:szCs w:val="22"/>
        </w:rPr>
        <w:tab/>
      </w:r>
      <w:r w:rsidR="00EA7FF5" w:rsidRPr="00E544E2">
        <w:rPr>
          <w:sz w:val="22"/>
          <w:szCs w:val="22"/>
        </w:rPr>
        <w:t>Участник электронного аукциона вправе подать только одну заявку на участие в таком аукционе в отношении каждого объекта закупки.</w:t>
      </w:r>
    </w:p>
    <w:p w:rsidR="00F31A51" w:rsidRPr="00E544E2" w:rsidRDefault="00F31A51" w:rsidP="00E544E2">
      <w:pPr>
        <w:jc w:val="both"/>
        <w:rPr>
          <w:sz w:val="22"/>
          <w:szCs w:val="22"/>
        </w:rPr>
      </w:pPr>
    </w:p>
    <w:p w:rsidR="00EA7FF5" w:rsidRPr="00497806" w:rsidRDefault="00EA7FF5" w:rsidP="00E544E2">
      <w:pPr>
        <w:jc w:val="both"/>
        <w:rPr>
          <w:b/>
          <w:bCs/>
          <w:sz w:val="22"/>
          <w:szCs w:val="22"/>
          <w:u w:val="single"/>
        </w:rPr>
      </w:pPr>
      <w:r w:rsidRPr="00497806">
        <w:rPr>
          <w:b/>
          <w:bCs/>
          <w:sz w:val="22"/>
          <w:szCs w:val="22"/>
          <w:u w:val="single"/>
        </w:rPr>
        <w:t>РАЗДЕЛ 3.2.1. Требования к содержанию, составу первой части заявки на участие в электронном аукционе</w:t>
      </w:r>
    </w:p>
    <w:p w:rsidR="00EA7FF5" w:rsidRPr="00E544E2" w:rsidRDefault="00EA7FF5" w:rsidP="00E544E2">
      <w:pPr>
        <w:jc w:val="both"/>
        <w:rPr>
          <w:b/>
          <w:bCs/>
          <w:sz w:val="22"/>
          <w:szCs w:val="22"/>
        </w:rPr>
      </w:pPr>
    </w:p>
    <w:p w:rsidR="00EA7FF5" w:rsidRDefault="00F31A51" w:rsidP="00E544E2">
      <w:pPr>
        <w:jc w:val="both"/>
        <w:rPr>
          <w:sz w:val="22"/>
          <w:szCs w:val="22"/>
        </w:rPr>
      </w:pPr>
      <w:r>
        <w:rPr>
          <w:sz w:val="22"/>
          <w:szCs w:val="22"/>
        </w:rPr>
        <w:tab/>
      </w:r>
      <w:r w:rsidR="00EA7FF5" w:rsidRPr="00E544E2">
        <w:rPr>
          <w:sz w:val="22"/>
          <w:szCs w:val="22"/>
        </w:rPr>
        <w:t>Первая часть заявки на участие в электронном аукционе должна содержать указанную в одном из следующих подпунктов информацию:</w:t>
      </w:r>
    </w:p>
    <w:p w:rsidR="00EA7FF5" w:rsidRDefault="00B22076" w:rsidP="00F31A51">
      <w:pPr>
        <w:pStyle w:val="text-1"/>
        <w:spacing w:before="0" w:beforeAutospacing="0" w:after="0" w:afterAutospacing="0"/>
        <w:jc w:val="both"/>
        <w:rPr>
          <w:sz w:val="22"/>
          <w:szCs w:val="22"/>
        </w:rPr>
      </w:pPr>
      <w:r w:rsidRPr="00313CF5">
        <w:rPr>
          <w:sz w:val="22"/>
          <w:szCs w:val="22"/>
        </w:rPr>
        <w:t xml:space="preserve">- сведения о функциональных характеристиках (потребительских свойствах) и качественных характеристиках товара, о качестве работ, услуг. </w:t>
      </w:r>
    </w:p>
    <w:p w:rsidR="00F81B02" w:rsidRPr="00F81B02" w:rsidRDefault="00921E72" w:rsidP="00F81B02">
      <w:pPr>
        <w:jc w:val="both"/>
        <w:rPr>
          <w:sz w:val="22"/>
          <w:szCs w:val="22"/>
        </w:rPr>
      </w:pPr>
      <w:r>
        <w:rPr>
          <w:sz w:val="22"/>
          <w:szCs w:val="22"/>
        </w:rPr>
        <w:t xml:space="preserve">- </w:t>
      </w:r>
      <w:r w:rsidRPr="00921E72">
        <w:rPr>
          <w:rFonts w:eastAsia="Calibri"/>
          <w:sz w:val="22"/>
          <w:szCs w:val="22"/>
        </w:rPr>
        <w:t xml:space="preserve">согласие участника закупки </w:t>
      </w:r>
      <w:r w:rsidR="00F81B02" w:rsidRPr="00F81B02">
        <w:rPr>
          <w:sz w:val="22"/>
          <w:szCs w:val="22"/>
        </w:rPr>
        <w:t>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A7FF5" w:rsidRPr="00A31E70" w:rsidRDefault="00EA7FF5" w:rsidP="00F31A51">
      <w:pPr>
        <w:pStyle w:val="text-1"/>
        <w:spacing w:before="0" w:beforeAutospacing="0" w:after="0" w:afterAutospacing="0"/>
        <w:jc w:val="both"/>
        <w:rPr>
          <w:color w:val="FF0000"/>
          <w:sz w:val="22"/>
          <w:szCs w:val="22"/>
        </w:rPr>
      </w:pPr>
    </w:p>
    <w:p w:rsidR="003A7546" w:rsidRPr="00497806" w:rsidRDefault="00C82D80" w:rsidP="00E544E2">
      <w:pPr>
        <w:jc w:val="both"/>
        <w:rPr>
          <w:b/>
          <w:bCs/>
          <w:sz w:val="22"/>
          <w:szCs w:val="22"/>
          <w:u w:val="single"/>
        </w:rPr>
      </w:pPr>
      <w:r w:rsidRPr="00497806">
        <w:rPr>
          <w:b/>
          <w:bCs/>
          <w:sz w:val="22"/>
          <w:szCs w:val="22"/>
          <w:u w:val="single"/>
        </w:rPr>
        <w:t>РАЗДЕЛ 3.2.2</w:t>
      </w:r>
      <w:r w:rsidR="003A7546" w:rsidRPr="00497806">
        <w:rPr>
          <w:b/>
          <w:bCs/>
          <w:sz w:val="22"/>
          <w:szCs w:val="22"/>
          <w:u w:val="single"/>
        </w:rPr>
        <w:t>. Требования к содержанию, составу второй части заявки на участие в электронном аукционе</w:t>
      </w:r>
    </w:p>
    <w:p w:rsidR="003A7546" w:rsidRPr="00E544E2" w:rsidRDefault="003A7546" w:rsidP="00E544E2">
      <w:pPr>
        <w:jc w:val="both"/>
        <w:rPr>
          <w:sz w:val="22"/>
          <w:szCs w:val="22"/>
        </w:rPr>
      </w:pPr>
    </w:p>
    <w:p w:rsidR="003A7546" w:rsidRPr="00E544E2" w:rsidRDefault="003A7546" w:rsidP="00E544E2">
      <w:pPr>
        <w:jc w:val="both"/>
        <w:rPr>
          <w:sz w:val="22"/>
          <w:szCs w:val="22"/>
        </w:rPr>
      </w:pPr>
      <w:r w:rsidRPr="00E544E2">
        <w:rPr>
          <w:sz w:val="22"/>
          <w:szCs w:val="22"/>
        </w:rPr>
        <w:t>Вторая часть заявки на участие в электронном аукционе должна содержать следующие документы и информацию:</w:t>
      </w:r>
    </w:p>
    <w:p w:rsidR="00A31E70" w:rsidRPr="00313CF5" w:rsidRDefault="00A31E70" w:rsidP="00A31E70">
      <w:pPr>
        <w:pStyle w:val="ConsPlusNormal"/>
        <w:widowControl/>
        <w:ind w:firstLine="709"/>
        <w:jc w:val="both"/>
        <w:rPr>
          <w:rFonts w:ascii="Times New Roman" w:hAnsi="Times New Roman" w:cs="Times New Roman"/>
          <w:sz w:val="22"/>
          <w:szCs w:val="22"/>
        </w:rPr>
      </w:pPr>
      <w:r w:rsidRPr="00313CF5">
        <w:rPr>
          <w:rFonts w:ascii="Times New Roman" w:hAnsi="Times New Roman" w:cs="Times New Roman"/>
          <w:sz w:val="22"/>
          <w:szCs w:val="22"/>
        </w:rPr>
        <w:t>1) сведения и документы об участнике процедуры закупки, подавшем такую заявку:</w:t>
      </w:r>
    </w:p>
    <w:p w:rsidR="00F81B02" w:rsidRPr="00F81B02" w:rsidRDefault="00313CF5" w:rsidP="00F81B02">
      <w:pPr>
        <w:ind w:firstLine="708"/>
        <w:jc w:val="both"/>
        <w:rPr>
          <w:color w:val="000000"/>
          <w:sz w:val="22"/>
          <w:szCs w:val="22"/>
        </w:rPr>
      </w:pPr>
      <w:r w:rsidRPr="00F81B02">
        <w:rPr>
          <w:sz w:val="22"/>
          <w:szCs w:val="22"/>
        </w:rPr>
        <w:t>-</w:t>
      </w:r>
      <w:r w:rsidR="00A31E70" w:rsidRPr="00F81B02">
        <w:rPr>
          <w:sz w:val="22"/>
          <w:szCs w:val="22"/>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00F81B02" w:rsidRPr="00F81B02">
        <w:rPr>
          <w:sz w:val="22"/>
          <w:szCs w:val="22"/>
        </w:rPr>
        <w:t xml:space="preserve"> </w:t>
      </w:r>
      <w:r w:rsidR="00F81B02" w:rsidRPr="00F81B02">
        <w:rPr>
          <w:color w:val="000000"/>
          <w:sz w:val="22"/>
          <w:szCs w:val="22"/>
        </w:rPr>
        <w:t>(примерная форма заполнения информации об участнике закупки приведена в приложении №4 к Докумен</w:t>
      </w:r>
      <w:r w:rsidR="002C7D12">
        <w:rPr>
          <w:color w:val="000000"/>
          <w:sz w:val="22"/>
          <w:szCs w:val="22"/>
        </w:rPr>
        <w:t>тации об электронном аукционе)*</w:t>
      </w:r>
    </w:p>
    <w:p w:rsidR="00F81B02" w:rsidRDefault="00F81B02" w:rsidP="00F81B02">
      <w:pPr>
        <w:jc w:val="both"/>
        <w:rPr>
          <w:i/>
          <w:sz w:val="16"/>
          <w:szCs w:val="16"/>
        </w:rPr>
      </w:pPr>
      <w:r w:rsidRPr="00F81B02">
        <w:rPr>
          <w:i/>
          <w:sz w:val="16"/>
          <w:szCs w:val="16"/>
        </w:rPr>
        <w:t>*Примерная форма не является обязательной, участник закупки вправе представить указанную информацию в любой форме</w:t>
      </w:r>
    </w:p>
    <w:p w:rsidR="002C7D12" w:rsidRPr="002C7D12" w:rsidRDefault="002C7D12" w:rsidP="00F81B02">
      <w:pPr>
        <w:jc w:val="both"/>
        <w:rPr>
          <w:sz w:val="22"/>
          <w:szCs w:val="22"/>
        </w:rPr>
      </w:pPr>
      <w:r>
        <w:rPr>
          <w:i/>
          <w:sz w:val="16"/>
          <w:szCs w:val="16"/>
        </w:rPr>
        <w:tab/>
      </w:r>
      <w:r w:rsidRPr="002C7D12">
        <w:rPr>
          <w:sz w:val="22"/>
          <w:szCs w:val="22"/>
        </w:rP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w:t>
      </w:r>
      <w:r>
        <w:rPr>
          <w:sz w:val="22"/>
          <w:szCs w:val="22"/>
        </w:rPr>
        <w:t>х личность (для физических лиц);</w:t>
      </w:r>
    </w:p>
    <w:p w:rsidR="00A31E70" w:rsidRPr="00313CF5" w:rsidRDefault="00313CF5" w:rsidP="00A31E70">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w:t>
      </w:r>
      <w:r w:rsidR="00A31E70" w:rsidRPr="00313CF5">
        <w:rPr>
          <w:rFonts w:ascii="Times New Roman" w:hAnsi="Times New Roman" w:cs="Times New Roman"/>
          <w:sz w:val="22"/>
          <w:szCs w:val="22"/>
        </w:rPr>
        <w:t xml:space="preserve"> полученную не ранее чем за 6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(шесть) месяцев до </w:t>
      </w:r>
      <w:r w:rsidR="00A31E70" w:rsidRPr="00313CF5">
        <w:rPr>
          <w:rFonts w:ascii="Times New Roman" w:hAnsi="Times New Roman" w:cs="Times New Roman"/>
          <w:sz w:val="22"/>
          <w:szCs w:val="22"/>
        </w:rPr>
        <w:lastRenderedPageBreak/>
        <w:t>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(шесть) месяцев до дня размещения на официальном сайте извещения о проведении  аукциона;</w:t>
      </w:r>
    </w:p>
    <w:p w:rsidR="00A31E70" w:rsidRPr="00313CF5" w:rsidRDefault="00313CF5" w:rsidP="00A31E70">
      <w:pPr>
        <w:pStyle w:val="text-1"/>
        <w:spacing w:before="0" w:beforeAutospacing="0" w:after="0" w:afterAutospacing="0"/>
        <w:ind w:firstLine="709"/>
        <w:jc w:val="both"/>
        <w:rPr>
          <w:sz w:val="22"/>
          <w:szCs w:val="22"/>
        </w:rPr>
      </w:pPr>
      <w:r>
        <w:rPr>
          <w:sz w:val="22"/>
          <w:szCs w:val="22"/>
        </w:rPr>
        <w:t>-</w:t>
      </w:r>
      <w:r w:rsidR="00A31E70" w:rsidRPr="00313CF5">
        <w:rPr>
          <w:sz w:val="22"/>
          <w:szCs w:val="22"/>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документ, подтверждающий полномочия такого лица;</w:t>
      </w:r>
    </w:p>
    <w:p w:rsidR="00A31E70" w:rsidRPr="00313CF5" w:rsidRDefault="00313CF5" w:rsidP="00A31E70">
      <w:pPr>
        <w:pStyle w:val="text-1"/>
        <w:spacing w:before="0" w:beforeAutospacing="0" w:after="0" w:afterAutospacing="0"/>
        <w:ind w:firstLine="709"/>
        <w:jc w:val="both"/>
        <w:rPr>
          <w:sz w:val="22"/>
          <w:szCs w:val="22"/>
        </w:rPr>
      </w:pPr>
      <w:r>
        <w:rPr>
          <w:sz w:val="22"/>
          <w:szCs w:val="22"/>
        </w:rPr>
        <w:t>-</w:t>
      </w:r>
      <w:r w:rsidR="00A31E70" w:rsidRPr="00313CF5">
        <w:rPr>
          <w:sz w:val="22"/>
          <w:szCs w:val="22"/>
        </w:rPr>
        <w:t xml:space="preserve"> копии учредительных документов участника  закупки (для юридических лиц);</w:t>
      </w:r>
    </w:p>
    <w:p w:rsidR="00A31E70" w:rsidRDefault="00313CF5" w:rsidP="00A31E70">
      <w:pPr>
        <w:pStyle w:val="text-1"/>
        <w:spacing w:before="0" w:beforeAutospacing="0" w:after="0" w:afterAutospacing="0"/>
        <w:ind w:firstLine="709"/>
        <w:jc w:val="both"/>
        <w:rPr>
          <w:sz w:val="22"/>
          <w:szCs w:val="22"/>
        </w:rPr>
      </w:pPr>
      <w:r>
        <w:rPr>
          <w:sz w:val="22"/>
          <w:szCs w:val="22"/>
        </w:rPr>
        <w:t>-</w:t>
      </w:r>
      <w:r w:rsidR="00A31E70" w:rsidRPr="00313CF5">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793624" w:rsidRPr="00793624" w:rsidRDefault="00793624" w:rsidP="00793624">
      <w:pPr>
        <w:pStyle w:val="text-1"/>
        <w:spacing w:before="0" w:beforeAutospacing="0" w:after="0" w:afterAutospacing="0"/>
        <w:ind w:firstLine="709"/>
        <w:jc w:val="both"/>
        <w:rPr>
          <w:color w:val="000000"/>
          <w:sz w:val="22"/>
          <w:szCs w:val="22"/>
        </w:rPr>
      </w:pPr>
      <w:r>
        <w:rPr>
          <w:color w:val="000000"/>
          <w:sz w:val="22"/>
          <w:szCs w:val="22"/>
        </w:rPr>
        <w:t>- в</w:t>
      </w:r>
      <w:r w:rsidRPr="00793624">
        <w:rPr>
          <w:color w:val="000000"/>
          <w:sz w:val="22"/>
          <w:szCs w:val="22"/>
        </w:rPr>
        <w:t xml:space="preserve"> случае если получение указанного решения до истечения срока подачи заявок на участие в аукционе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793624" w:rsidRPr="00793624" w:rsidRDefault="00793624" w:rsidP="00793624">
      <w:pPr>
        <w:pStyle w:val="text-1"/>
        <w:spacing w:before="0" w:beforeAutospacing="0" w:after="0" w:afterAutospacing="0"/>
        <w:ind w:firstLine="709"/>
        <w:jc w:val="both"/>
        <w:rPr>
          <w:sz w:val="22"/>
          <w:szCs w:val="22"/>
        </w:rPr>
      </w:pPr>
      <w:r>
        <w:rPr>
          <w:rStyle w:val="FontStyle13"/>
          <w:color w:val="000000"/>
          <w:sz w:val="22"/>
          <w:szCs w:val="22"/>
        </w:rPr>
        <w:t>- в</w:t>
      </w:r>
      <w:r w:rsidRPr="00793624">
        <w:rPr>
          <w:rStyle w:val="FontStyle13"/>
          <w:color w:val="000000"/>
          <w:sz w:val="22"/>
          <w:szCs w:val="22"/>
        </w:rPr>
        <w:t xml:space="preserve">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A31E70" w:rsidRPr="00313CF5" w:rsidRDefault="00313CF5" w:rsidP="00A31E70">
      <w:pPr>
        <w:pStyle w:val="text-1"/>
        <w:spacing w:before="0" w:beforeAutospacing="0" w:after="0" w:afterAutospacing="0"/>
        <w:ind w:firstLine="709"/>
        <w:jc w:val="both"/>
        <w:rPr>
          <w:sz w:val="22"/>
          <w:szCs w:val="22"/>
        </w:rPr>
      </w:pPr>
      <w:r>
        <w:rPr>
          <w:sz w:val="22"/>
          <w:szCs w:val="22"/>
        </w:rPr>
        <w:t>2</w:t>
      </w:r>
      <w:r w:rsidR="00A31E70" w:rsidRPr="00313CF5">
        <w:rPr>
          <w:sz w:val="22"/>
          <w:szCs w:val="22"/>
        </w:rPr>
        <w:t>) документы, подтверждающие соответствие участника процедуры закупки установленным требованиям и условиям допуска к участию в аукционе, или копии таких документов:</w:t>
      </w:r>
    </w:p>
    <w:p w:rsidR="00A31E70" w:rsidRPr="00313CF5" w:rsidRDefault="00313CF5" w:rsidP="00A31E70">
      <w:pPr>
        <w:ind w:firstLine="709"/>
        <w:jc w:val="both"/>
        <w:rPr>
          <w:sz w:val="22"/>
          <w:szCs w:val="22"/>
        </w:rPr>
      </w:pPr>
      <w:r>
        <w:rPr>
          <w:sz w:val="22"/>
          <w:szCs w:val="22"/>
        </w:rPr>
        <w:t>-</w:t>
      </w:r>
      <w:r w:rsidR="00A31E70" w:rsidRPr="00313CF5">
        <w:rPr>
          <w:sz w:val="22"/>
          <w:szCs w:val="22"/>
        </w:rPr>
        <w:t xml:space="preserve"> копии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
    <w:p w:rsidR="00A31E70" w:rsidRPr="00313CF5" w:rsidRDefault="00313CF5" w:rsidP="00A31E70">
      <w:pPr>
        <w:ind w:firstLine="709"/>
        <w:jc w:val="both"/>
        <w:rPr>
          <w:sz w:val="22"/>
          <w:szCs w:val="22"/>
        </w:rPr>
      </w:pPr>
      <w:r>
        <w:rPr>
          <w:sz w:val="22"/>
          <w:szCs w:val="22"/>
        </w:rPr>
        <w:t>-</w:t>
      </w:r>
      <w:r w:rsidR="00A31E70" w:rsidRPr="00313CF5">
        <w:rPr>
          <w:sz w:val="22"/>
          <w:szCs w:val="22"/>
        </w:rPr>
        <w:t xml:space="preserve">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A31E70" w:rsidRPr="00FF5FB2" w:rsidRDefault="00313CF5" w:rsidP="00A31E70">
      <w:pPr>
        <w:ind w:firstLine="709"/>
        <w:jc w:val="both"/>
        <w:rPr>
          <w:sz w:val="22"/>
          <w:szCs w:val="22"/>
        </w:rPr>
      </w:pPr>
      <w:r w:rsidRPr="00F81B02">
        <w:rPr>
          <w:sz w:val="22"/>
          <w:szCs w:val="22"/>
        </w:rPr>
        <w:t>-</w:t>
      </w:r>
      <w:r w:rsidR="00A31E70" w:rsidRPr="00F81B02">
        <w:rPr>
          <w:sz w:val="22"/>
          <w:szCs w:val="22"/>
        </w:rPr>
        <w:t xml:space="preserve"> </w:t>
      </w:r>
      <w:r w:rsidR="00F81B02" w:rsidRPr="00F81B02">
        <w:rPr>
          <w:sz w:val="22"/>
          <w:szCs w:val="22"/>
        </w:rPr>
        <w:t>Вторая часть заявки участника закупки должна содержать лицензии, свидетельства СРО, свидетельства об аккредитации и т.д. (или копии таких документов)</w:t>
      </w:r>
      <w:r w:rsidR="00F81B02">
        <w:rPr>
          <w:sz w:val="22"/>
          <w:szCs w:val="22"/>
        </w:rPr>
        <w:t>,</w:t>
      </w:r>
      <w:r w:rsidR="00F81B02" w:rsidRPr="00F81B02">
        <w:t xml:space="preserve"> </w:t>
      </w:r>
      <w:r w:rsidR="00F81B02" w:rsidRPr="00FF5FB2">
        <w:rPr>
          <w:sz w:val="22"/>
          <w:szCs w:val="22"/>
        </w:rPr>
        <w:t>если такое требование установлено в информационной карте</w:t>
      </w:r>
      <w:r w:rsidR="00A31E70" w:rsidRPr="00FF5FB2">
        <w:rPr>
          <w:sz w:val="22"/>
          <w:szCs w:val="22"/>
        </w:rPr>
        <w:t>.</w:t>
      </w:r>
    </w:p>
    <w:p w:rsidR="00A31E70" w:rsidRPr="00F81B02" w:rsidRDefault="00A31E70" w:rsidP="00A31E70">
      <w:pPr>
        <w:autoSpaceDE w:val="0"/>
        <w:autoSpaceDN w:val="0"/>
        <w:adjustRightInd w:val="0"/>
        <w:jc w:val="both"/>
        <w:rPr>
          <w:rFonts w:ascii="Arial" w:hAnsi="Arial" w:cs="Arial"/>
          <w:sz w:val="22"/>
          <w:szCs w:val="22"/>
        </w:rPr>
      </w:pPr>
    </w:p>
    <w:p w:rsidR="004C58C4" w:rsidRPr="00A00F75" w:rsidRDefault="00A00F75" w:rsidP="004C58C4">
      <w:pPr>
        <w:jc w:val="both"/>
        <w:rPr>
          <w:b/>
          <w:bCs/>
          <w:sz w:val="22"/>
          <w:szCs w:val="22"/>
          <w:u w:val="single"/>
        </w:rPr>
      </w:pPr>
      <w:r w:rsidRPr="00A00F75">
        <w:rPr>
          <w:b/>
          <w:bCs/>
          <w:sz w:val="22"/>
          <w:szCs w:val="22"/>
          <w:u w:val="single"/>
        </w:rPr>
        <w:t>РАЗДЕЛ 3.2.3.</w:t>
      </w:r>
      <w:r w:rsidR="004C58C4" w:rsidRPr="00A00F75">
        <w:rPr>
          <w:b/>
          <w:bCs/>
          <w:sz w:val="22"/>
          <w:szCs w:val="22"/>
          <w:u w:val="single"/>
        </w:rPr>
        <w:t xml:space="preserve"> </w:t>
      </w:r>
      <w:r w:rsidRPr="00A00F75">
        <w:rPr>
          <w:b/>
          <w:sz w:val="22"/>
          <w:szCs w:val="22"/>
          <w:u w:val="single"/>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AF7459" w:rsidRDefault="00AF7459" w:rsidP="003A7546">
      <w:pPr>
        <w:ind w:firstLine="708"/>
        <w:jc w:val="both"/>
        <w:rPr>
          <w:sz w:val="22"/>
          <w:szCs w:val="22"/>
        </w:rPr>
      </w:pPr>
    </w:p>
    <w:p w:rsidR="00A00F75" w:rsidRPr="00A00F75" w:rsidRDefault="00A00F75" w:rsidP="00A00F75">
      <w:pPr>
        <w:widowControl w:val="0"/>
        <w:ind w:firstLine="709"/>
        <w:jc w:val="both"/>
        <w:rPr>
          <w:sz w:val="22"/>
          <w:szCs w:val="22"/>
        </w:rPr>
      </w:pPr>
      <w:r w:rsidRPr="00A00F75">
        <w:rPr>
          <w:sz w:val="22"/>
          <w:szCs w:val="22"/>
        </w:rPr>
        <w:t>Если в заявке на участие в электронном аукционе, представленной участником электронного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ED65F6">
        <w:rPr>
          <w:sz w:val="22"/>
          <w:szCs w:val="22"/>
        </w:rPr>
        <w:t>.</w:t>
      </w:r>
    </w:p>
    <w:p w:rsidR="002C7D12" w:rsidRPr="002C7D12" w:rsidRDefault="00A00F75" w:rsidP="002C7D12">
      <w:pPr>
        <w:pStyle w:val="ConsPlusNormal"/>
        <w:ind w:firstLine="709"/>
        <w:jc w:val="both"/>
        <w:outlineLvl w:val="0"/>
        <w:rPr>
          <w:rFonts w:ascii="Times New Roman" w:eastAsia="Adobe Kaiti Std R" w:hAnsi="Times New Roman"/>
          <w:bCs/>
          <w:sz w:val="22"/>
          <w:szCs w:val="22"/>
        </w:rPr>
      </w:pPr>
      <w:r w:rsidRPr="00A00F75">
        <w:rPr>
          <w:rFonts w:ascii="Times New Roman" w:eastAsia="Adobe Kaiti Std R" w:hAnsi="Times New Roman"/>
          <w:bCs/>
          <w:sz w:val="22"/>
          <w:szCs w:val="22"/>
        </w:rPr>
        <w:lastRenderedPageBreak/>
        <w:t>При заключении договора по результатам электронного аукциона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r w:rsidR="002C7D12" w:rsidRPr="002C7D12">
        <w:t xml:space="preserve"> </w:t>
      </w:r>
      <w:r w:rsidR="002C7D12" w:rsidRPr="002C7D12">
        <w:rPr>
          <w:rFonts w:ascii="Times New Roman" w:eastAsia="Adobe Kaiti Std R" w:hAnsi="Times New Roman"/>
          <w:bCs/>
          <w:sz w:val="22"/>
          <w:szCs w:val="22"/>
        </w:rPr>
        <w:t>Отсутствие в заявке на участие в электронном аукционе указания (декларирования) страны происхождения поставляемого товара не является основанием для отклонения заявки на участие в электронном аукционе, и такая заявка рассматривается как содержащая предложение о поставке иностранных товаров.</w:t>
      </w:r>
    </w:p>
    <w:p w:rsidR="00A00F75" w:rsidRPr="00A00F75" w:rsidRDefault="002C7D12" w:rsidP="002C7D12">
      <w:pPr>
        <w:pStyle w:val="ConsPlusNormal"/>
        <w:ind w:firstLine="709"/>
        <w:jc w:val="both"/>
        <w:outlineLvl w:val="0"/>
        <w:rPr>
          <w:rFonts w:ascii="Times New Roman" w:eastAsia="Adobe Kaiti Std R" w:hAnsi="Times New Roman"/>
          <w:bCs/>
          <w:sz w:val="22"/>
          <w:szCs w:val="22"/>
        </w:rPr>
      </w:pPr>
      <w:r w:rsidRPr="002C7D12">
        <w:rPr>
          <w:rFonts w:ascii="Times New Roman" w:eastAsia="Adobe Kaiti Std R" w:hAnsi="Times New Roman"/>
          <w:bCs/>
          <w:sz w:val="22"/>
          <w:szCs w:val="22"/>
        </w:rPr>
        <w:t>При этом участник электронного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
    <w:p w:rsidR="00A00F75" w:rsidRDefault="00A00F75" w:rsidP="00A00F75">
      <w:pPr>
        <w:widowControl w:val="0"/>
        <w:autoSpaceDE w:val="0"/>
        <w:autoSpaceDN w:val="0"/>
        <w:adjustRightInd w:val="0"/>
        <w:ind w:firstLine="709"/>
        <w:jc w:val="both"/>
        <w:rPr>
          <w:sz w:val="22"/>
          <w:szCs w:val="22"/>
        </w:rPr>
      </w:pPr>
      <w:r w:rsidRPr="00A00F75">
        <w:rPr>
          <w:sz w:val="22"/>
          <w:szCs w:val="22"/>
        </w:rPr>
        <w:t>В случае, если победителем электронного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00F75" w:rsidRDefault="00A00F75" w:rsidP="00A00F75">
      <w:pPr>
        <w:shd w:val="clear" w:color="auto" w:fill="FFFFFF"/>
        <w:ind w:right="-1" w:firstLine="709"/>
        <w:jc w:val="both"/>
        <w:rPr>
          <w:sz w:val="22"/>
          <w:szCs w:val="22"/>
        </w:rPr>
      </w:pPr>
      <w:r>
        <w:rPr>
          <w:sz w:val="22"/>
          <w:szCs w:val="22"/>
        </w:rPr>
        <w:t xml:space="preserve">В случае, если </w:t>
      </w:r>
      <w:r w:rsidRPr="002154BF">
        <w:rPr>
          <w:sz w:val="22"/>
          <w:szCs w:val="22"/>
        </w:rPr>
        <w:t xml:space="preserve">победителем </w:t>
      </w:r>
      <w:r>
        <w:rPr>
          <w:sz w:val="22"/>
          <w:szCs w:val="22"/>
        </w:rPr>
        <w:t>электронного аукциона</w:t>
      </w:r>
      <w:r w:rsidRPr="002154BF">
        <w:rPr>
          <w:sz w:val="22"/>
          <w:szCs w:val="22"/>
        </w:rPr>
        <w:t>, при проведении которо</w:t>
      </w:r>
      <w:r>
        <w:rPr>
          <w:sz w:val="22"/>
          <w:szCs w:val="22"/>
        </w:rPr>
        <w:t>го</w:t>
      </w:r>
      <w:r w:rsidRPr="002154BF">
        <w:rPr>
          <w:sz w:val="22"/>
          <w:szCs w:val="22"/>
        </w:rPr>
        <w:t xml:space="preserve"> цена договора снижена до нуля и котор</w:t>
      </w:r>
      <w:r>
        <w:rPr>
          <w:sz w:val="22"/>
          <w:szCs w:val="22"/>
        </w:rPr>
        <w:t>ый</w:t>
      </w:r>
      <w:r w:rsidRPr="002154BF">
        <w:rPr>
          <w:sz w:val="22"/>
          <w:szCs w:val="22"/>
        </w:rPr>
        <w:t xml:space="preserve">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000DB" w:rsidRPr="002154BF" w:rsidRDefault="000000DB" w:rsidP="000000DB">
      <w:pPr>
        <w:shd w:val="clear" w:color="auto" w:fill="FFFFFF"/>
        <w:ind w:right="-1" w:firstLine="709"/>
        <w:jc w:val="both"/>
        <w:rPr>
          <w:sz w:val="22"/>
          <w:szCs w:val="22"/>
        </w:rPr>
      </w:pPr>
      <w:r w:rsidRPr="002154BF">
        <w:rPr>
          <w:sz w:val="22"/>
          <w:szCs w:val="22"/>
        </w:rPr>
        <w:t>Приоритет товарам, работам, услугам российского происхождения не предоставляется в случаях, если:</w:t>
      </w:r>
    </w:p>
    <w:p w:rsidR="000000DB" w:rsidRPr="002154BF" w:rsidRDefault="000000DB" w:rsidP="000000DB">
      <w:pPr>
        <w:shd w:val="clear" w:color="auto" w:fill="FFFFFF"/>
        <w:ind w:right="-1"/>
        <w:jc w:val="both"/>
        <w:rPr>
          <w:sz w:val="22"/>
          <w:szCs w:val="22"/>
        </w:rPr>
      </w:pPr>
      <w:r w:rsidRPr="002154BF">
        <w:rPr>
          <w:sz w:val="22"/>
          <w:szCs w:val="22"/>
        </w:rPr>
        <w:t>а) закупка признана несостоявшейся и договор заключается с единственным участником закупки;</w:t>
      </w:r>
    </w:p>
    <w:p w:rsidR="000000DB" w:rsidRPr="002154BF" w:rsidRDefault="000000DB" w:rsidP="000000DB">
      <w:pPr>
        <w:shd w:val="clear" w:color="auto" w:fill="FFFFFF"/>
        <w:ind w:right="-1"/>
        <w:jc w:val="both"/>
        <w:rPr>
          <w:sz w:val="22"/>
          <w:szCs w:val="22"/>
        </w:rPr>
      </w:pPr>
      <w:r w:rsidRPr="002154BF">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000DB" w:rsidRPr="002154BF" w:rsidRDefault="000000DB" w:rsidP="000000DB">
      <w:pPr>
        <w:shd w:val="clear" w:color="auto" w:fill="FFFFFF"/>
        <w:ind w:right="-1"/>
        <w:jc w:val="both"/>
        <w:rPr>
          <w:sz w:val="22"/>
          <w:szCs w:val="22"/>
        </w:rPr>
      </w:pPr>
      <w:r w:rsidRPr="002154BF">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000DB" w:rsidRPr="002154BF" w:rsidRDefault="000000DB" w:rsidP="000000DB">
      <w:pPr>
        <w:shd w:val="clear" w:color="auto" w:fill="FFFFFF"/>
        <w:ind w:right="-1"/>
        <w:jc w:val="both"/>
        <w:rPr>
          <w:sz w:val="22"/>
          <w:szCs w:val="22"/>
        </w:rPr>
      </w:pPr>
      <w:r w:rsidRPr="002154BF">
        <w:rPr>
          <w:sz w:val="22"/>
          <w:szCs w:val="22"/>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00F75" w:rsidRPr="00A7780E" w:rsidRDefault="00A00F75" w:rsidP="00A00F75">
      <w:pPr>
        <w:pStyle w:val="ConsPlusNormal"/>
        <w:ind w:firstLine="709"/>
        <w:jc w:val="both"/>
        <w:rPr>
          <w:rFonts w:ascii="Times New Roman" w:hAnsi="Times New Roman" w:cs="Times New Roman"/>
          <w:sz w:val="24"/>
          <w:szCs w:val="24"/>
        </w:rPr>
      </w:pPr>
      <w:r w:rsidRPr="00A00F75">
        <w:rPr>
          <w:rFonts w:ascii="Times New Roman" w:eastAsia="Calibri" w:hAnsi="Times New Roman"/>
          <w:sz w:val="22"/>
          <w:szCs w:val="22"/>
        </w:rPr>
        <w:t>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00F75" w:rsidRDefault="00ED65F6" w:rsidP="003A7546">
      <w:pPr>
        <w:ind w:firstLine="708"/>
        <w:jc w:val="both"/>
        <w:rPr>
          <w:sz w:val="22"/>
          <w:szCs w:val="22"/>
        </w:rPr>
      </w:pPr>
      <w:r>
        <w:rPr>
          <w:sz w:val="22"/>
          <w:szCs w:val="22"/>
        </w:rPr>
        <w:t xml:space="preserve">В случае, если победитель аукциона признан уклонившимся от заключения договора, заказчик вправе заключить договор с участником аукциона, </w:t>
      </w:r>
      <w:r w:rsidRPr="002154BF">
        <w:rPr>
          <w:sz w:val="22"/>
          <w:szCs w:val="22"/>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sz w:val="22"/>
          <w:szCs w:val="22"/>
        </w:rPr>
        <w:t>аукциона.</w:t>
      </w:r>
    </w:p>
    <w:p w:rsidR="00E04F37" w:rsidRPr="002154BF" w:rsidRDefault="00E04F37" w:rsidP="00ED65F6">
      <w:pPr>
        <w:shd w:val="clear" w:color="auto" w:fill="FFFFFF"/>
        <w:ind w:right="-1"/>
        <w:jc w:val="both"/>
        <w:rPr>
          <w:sz w:val="22"/>
          <w:szCs w:val="22"/>
        </w:rPr>
      </w:pPr>
    </w:p>
    <w:sectPr w:rsidR="00E04F37" w:rsidRPr="002154BF" w:rsidSect="00F31A51">
      <w:type w:val="continuous"/>
      <w:pgSz w:w="11906" w:h="16838"/>
      <w:pgMar w:top="284" w:right="567" w:bottom="3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186" w:rsidRDefault="00DC6186" w:rsidP="00083837">
      <w:r>
        <w:separator/>
      </w:r>
    </w:p>
  </w:endnote>
  <w:endnote w:type="continuationSeparator" w:id="1">
    <w:p w:rsidR="00DC6186" w:rsidRDefault="00DC6186" w:rsidP="00083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charset w:val="00"/>
    <w:family w:val="decorative"/>
    <w:pitch w:val="variable"/>
    <w:sig w:usb0="00000000" w:usb1="00000000" w:usb2="00000000" w:usb3="00000000" w:csb0="00000000"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186" w:rsidRDefault="00DC6186" w:rsidP="00083837">
      <w:r>
        <w:separator/>
      </w:r>
    </w:p>
  </w:footnote>
  <w:footnote w:type="continuationSeparator" w:id="1">
    <w:p w:rsidR="00DC6186" w:rsidRDefault="00DC6186" w:rsidP="00083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rPr>
        <w:b/>
        <w:u w:val="none"/>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68F4C3D"/>
    <w:multiLevelType w:val="multilevel"/>
    <w:tmpl w:val="5F7A31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A4302"/>
    <w:multiLevelType w:val="hybridMultilevel"/>
    <w:tmpl w:val="E766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24538"/>
    <w:multiLevelType w:val="hybridMultilevel"/>
    <w:tmpl w:val="639242E8"/>
    <w:lvl w:ilvl="0" w:tplc="699059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0B4934"/>
    <w:multiLevelType w:val="hybridMultilevel"/>
    <w:tmpl w:val="A5588E7A"/>
    <w:lvl w:ilvl="0" w:tplc="6FD0121A">
      <w:start w:val="1"/>
      <w:numFmt w:val="decimal"/>
      <w:pStyle w:val="24"/>
      <w:lvlText w:val="%1."/>
      <w:lvlJc w:val="left"/>
      <w:pPr>
        <w:tabs>
          <w:tab w:val="num" w:pos="720"/>
        </w:tabs>
        <w:ind w:left="720" w:hanging="360"/>
      </w:pPr>
      <w:rPr>
        <w:rFonts w:hint="default"/>
        <w:lang w:val="ru-RU"/>
      </w:rPr>
    </w:lvl>
    <w:lvl w:ilvl="1" w:tplc="FFFFFFFF">
      <w:start w:val="1"/>
      <w:numFmt w:val="bullet"/>
      <w:lvlText w:val=""/>
      <w:lvlJc w:val="left"/>
      <w:pPr>
        <w:tabs>
          <w:tab w:val="num" w:pos="1363"/>
        </w:tabs>
        <w:ind w:left="1363" w:hanging="283"/>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2D4C0EB6">
      <w:start w:val="1"/>
      <w:numFmt w:val="lowerLetter"/>
      <w:lvlText w:val="%5)"/>
      <w:lvlJc w:val="left"/>
      <w:pPr>
        <w:ind w:left="4185" w:hanging="945"/>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54A5C7E"/>
    <w:multiLevelType w:val="hybridMultilevel"/>
    <w:tmpl w:val="3B8A6BD0"/>
    <w:lvl w:ilvl="0" w:tplc="3956F896">
      <w:start w:val="4"/>
      <w:numFmt w:val="bullet"/>
      <w:lvlText w:val=""/>
      <w:lvlJc w:val="left"/>
      <w:pPr>
        <w:ind w:left="720" w:hanging="360"/>
      </w:pPr>
      <w:rPr>
        <w:rFonts w:ascii="Symbol" w:eastAsia="Calibri"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D52AC"/>
    <w:multiLevelType w:val="hybridMultilevel"/>
    <w:tmpl w:val="3B720FDA"/>
    <w:lvl w:ilvl="0" w:tplc="E96A31D6">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nsid w:val="22775F83"/>
    <w:multiLevelType w:val="hybridMultilevel"/>
    <w:tmpl w:val="0C72F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96C1E"/>
    <w:multiLevelType w:val="multilevel"/>
    <w:tmpl w:val="B228588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2A56ED"/>
    <w:multiLevelType w:val="hybridMultilevel"/>
    <w:tmpl w:val="22FC6F9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525DA"/>
    <w:multiLevelType w:val="hybridMultilevel"/>
    <w:tmpl w:val="16BA3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10230"/>
    <w:multiLevelType w:val="multilevel"/>
    <w:tmpl w:val="492E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F37482"/>
    <w:multiLevelType w:val="hybridMultilevel"/>
    <w:tmpl w:val="B9B02890"/>
    <w:lvl w:ilvl="0" w:tplc="458EE3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43E5FBF"/>
    <w:multiLevelType w:val="hybridMultilevel"/>
    <w:tmpl w:val="312A8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1A2C15"/>
    <w:multiLevelType w:val="multilevel"/>
    <w:tmpl w:val="B20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F83CED"/>
    <w:multiLevelType w:val="hybridMultilevel"/>
    <w:tmpl w:val="3B720FDA"/>
    <w:lvl w:ilvl="0" w:tplc="E96A31D6">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52526855"/>
    <w:multiLevelType w:val="hybridMultilevel"/>
    <w:tmpl w:val="FF8C3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112BE"/>
    <w:multiLevelType w:val="hybridMultilevel"/>
    <w:tmpl w:val="425E7FF0"/>
    <w:lvl w:ilvl="0" w:tplc="699059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7C1338E"/>
    <w:multiLevelType w:val="hybridMultilevel"/>
    <w:tmpl w:val="41DCE380"/>
    <w:lvl w:ilvl="0" w:tplc="699059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572ABD"/>
    <w:multiLevelType w:val="hybridMultilevel"/>
    <w:tmpl w:val="363C2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F539FB"/>
    <w:multiLevelType w:val="hybridMultilevel"/>
    <w:tmpl w:val="210C3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EC0F5D"/>
    <w:multiLevelType w:val="hybridMultilevel"/>
    <w:tmpl w:val="1706A85E"/>
    <w:lvl w:ilvl="0" w:tplc="1338880E">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FF635B"/>
    <w:multiLevelType w:val="hybridMultilevel"/>
    <w:tmpl w:val="27D2266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19"/>
  </w:num>
  <w:num w:numId="4">
    <w:abstractNumId w:val="17"/>
  </w:num>
  <w:num w:numId="5">
    <w:abstractNumId w:val="22"/>
  </w:num>
  <w:num w:numId="6">
    <w:abstractNumId w:val="13"/>
  </w:num>
  <w:num w:numId="7">
    <w:abstractNumId w:val="18"/>
  </w:num>
  <w:num w:numId="8">
    <w:abstractNumId w:val="3"/>
  </w:num>
  <w:num w:numId="9">
    <w:abstractNumId w:val="7"/>
  </w:num>
  <w:num w:numId="10">
    <w:abstractNumId w:val="9"/>
  </w:num>
  <w:num w:numId="11">
    <w:abstractNumId w:val="15"/>
  </w:num>
  <w:num w:numId="12">
    <w:abstractNumId w:val="6"/>
  </w:num>
  <w:num w:numId="13">
    <w:abstractNumId w:val="2"/>
  </w:num>
  <w:num w:numId="14">
    <w:abstractNumId w:val="21"/>
  </w:num>
  <w:num w:numId="15">
    <w:abstractNumId w:val="5"/>
  </w:num>
  <w:num w:numId="16">
    <w:abstractNumId w:val="14"/>
  </w:num>
  <w:num w:numId="17">
    <w:abstractNumId w:val="11"/>
  </w:num>
  <w:num w:numId="18">
    <w:abstractNumId w:val="12"/>
  </w:num>
  <w:num w:numId="19">
    <w:abstractNumId w:val="14"/>
  </w:num>
  <w:num w:numId="20">
    <w:abstractNumId w:val="11"/>
  </w:num>
  <w:num w:numId="21">
    <w:abstractNumId w:val="8"/>
  </w:num>
  <w:num w:numId="22">
    <w:abstractNumId w:val="1"/>
  </w:num>
  <w:num w:numId="23">
    <w:abstractNumId w:val="20"/>
  </w:num>
  <w:num w:numId="2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BD7C59"/>
    <w:rsid w:val="000000DB"/>
    <w:rsid w:val="0000059A"/>
    <w:rsid w:val="00001400"/>
    <w:rsid w:val="00002816"/>
    <w:rsid w:val="00003AD6"/>
    <w:rsid w:val="00003C8C"/>
    <w:rsid w:val="0000450F"/>
    <w:rsid w:val="00006F19"/>
    <w:rsid w:val="000135A1"/>
    <w:rsid w:val="00015457"/>
    <w:rsid w:val="00015C3A"/>
    <w:rsid w:val="000171F9"/>
    <w:rsid w:val="000173D5"/>
    <w:rsid w:val="00020180"/>
    <w:rsid w:val="00020712"/>
    <w:rsid w:val="00021637"/>
    <w:rsid w:val="00021DCC"/>
    <w:rsid w:val="00022D29"/>
    <w:rsid w:val="00024B47"/>
    <w:rsid w:val="0002715C"/>
    <w:rsid w:val="0002740A"/>
    <w:rsid w:val="000305CC"/>
    <w:rsid w:val="000312DF"/>
    <w:rsid w:val="00031BAD"/>
    <w:rsid w:val="00031DA7"/>
    <w:rsid w:val="000320E6"/>
    <w:rsid w:val="00032BD7"/>
    <w:rsid w:val="00033510"/>
    <w:rsid w:val="00033E51"/>
    <w:rsid w:val="00035108"/>
    <w:rsid w:val="0003539E"/>
    <w:rsid w:val="00036459"/>
    <w:rsid w:val="00037426"/>
    <w:rsid w:val="00043C13"/>
    <w:rsid w:val="0004503F"/>
    <w:rsid w:val="00045FB8"/>
    <w:rsid w:val="00047116"/>
    <w:rsid w:val="00051924"/>
    <w:rsid w:val="00053F1B"/>
    <w:rsid w:val="00060C20"/>
    <w:rsid w:val="00060FDB"/>
    <w:rsid w:val="00061592"/>
    <w:rsid w:val="00061BD9"/>
    <w:rsid w:val="00063FA0"/>
    <w:rsid w:val="00064DD8"/>
    <w:rsid w:val="000700D3"/>
    <w:rsid w:val="0007018D"/>
    <w:rsid w:val="00071131"/>
    <w:rsid w:val="000729A0"/>
    <w:rsid w:val="00073169"/>
    <w:rsid w:val="000736A6"/>
    <w:rsid w:val="00075708"/>
    <w:rsid w:val="000761BC"/>
    <w:rsid w:val="00076E03"/>
    <w:rsid w:val="0007744D"/>
    <w:rsid w:val="00081B8F"/>
    <w:rsid w:val="00081C65"/>
    <w:rsid w:val="00083837"/>
    <w:rsid w:val="00086715"/>
    <w:rsid w:val="0009011A"/>
    <w:rsid w:val="00090CD8"/>
    <w:rsid w:val="000916ED"/>
    <w:rsid w:val="0009243A"/>
    <w:rsid w:val="00093924"/>
    <w:rsid w:val="00094CBB"/>
    <w:rsid w:val="00096A73"/>
    <w:rsid w:val="000A203F"/>
    <w:rsid w:val="000A21A8"/>
    <w:rsid w:val="000A2785"/>
    <w:rsid w:val="000A3CDD"/>
    <w:rsid w:val="000A40BC"/>
    <w:rsid w:val="000A462E"/>
    <w:rsid w:val="000A610C"/>
    <w:rsid w:val="000A7E71"/>
    <w:rsid w:val="000B0DB2"/>
    <w:rsid w:val="000B170D"/>
    <w:rsid w:val="000B1C4A"/>
    <w:rsid w:val="000B297D"/>
    <w:rsid w:val="000B2F71"/>
    <w:rsid w:val="000B3447"/>
    <w:rsid w:val="000B3AD2"/>
    <w:rsid w:val="000B472D"/>
    <w:rsid w:val="000B4868"/>
    <w:rsid w:val="000B4F48"/>
    <w:rsid w:val="000B56E0"/>
    <w:rsid w:val="000B586D"/>
    <w:rsid w:val="000B5E12"/>
    <w:rsid w:val="000B72DA"/>
    <w:rsid w:val="000C274C"/>
    <w:rsid w:val="000C385E"/>
    <w:rsid w:val="000C61C0"/>
    <w:rsid w:val="000C75B1"/>
    <w:rsid w:val="000C7998"/>
    <w:rsid w:val="000C7CC4"/>
    <w:rsid w:val="000D031F"/>
    <w:rsid w:val="000D0A6B"/>
    <w:rsid w:val="000D27D7"/>
    <w:rsid w:val="000D428B"/>
    <w:rsid w:val="000D56BE"/>
    <w:rsid w:val="000D6150"/>
    <w:rsid w:val="000E0B8E"/>
    <w:rsid w:val="000E125B"/>
    <w:rsid w:val="000E1D7C"/>
    <w:rsid w:val="000E34BB"/>
    <w:rsid w:val="000E4863"/>
    <w:rsid w:val="000E4A7A"/>
    <w:rsid w:val="000E4D8F"/>
    <w:rsid w:val="000E4F70"/>
    <w:rsid w:val="000E612E"/>
    <w:rsid w:val="000E6383"/>
    <w:rsid w:val="000E6A9A"/>
    <w:rsid w:val="000E7840"/>
    <w:rsid w:val="000E7907"/>
    <w:rsid w:val="000F1E2C"/>
    <w:rsid w:val="000F25BC"/>
    <w:rsid w:val="000F49E6"/>
    <w:rsid w:val="000F4CE7"/>
    <w:rsid w:val="000F60B9"/>
    <w:rsid w:val="000F6A58"/>
    <w:rsid w:val="00101185"/>
    <w:rsid w:val="00102E20"/>
    <w:rsid w:val="0010575C"/>
    <w:rsid w:val="00105F68"/>
    <w:rsid w:val="00106194"/>
    <w:rsid w:val="001066C7"/>
    <w:rsid w:val="0010714F"/>
    <w:rsid w:val="0010745A"/>
    <w:rsid w:val="00107AE2"/>
    <w:rsid w:val="001102E7"/>
    <w:rsid w:val="00111517"/>
    <w:rsid w:val="00115AEB"/>
    <w:rsid w:val="00116E33"/>
    <w:rsid w:val="0012281F"/>
    <w:rsid w:val="001228C3"/>
    <w:rsid w:val="00122EEA"/>
    <w:rsid w:val="001230A7"/>
    <w:rsid w:val="0012445B"/>
    <w:rsid w:val="00124761"/>
    <w:rsid w:val="001255C5"/>
    <w:rsid w:val="00130EF9"/>
    <w:rsid w:val="001310D8"/>
    <w:rsid w:val="00131B7E"/>
    <w:rsid w:val="00132F2B"/>
    <w:rsid w:val="001337D1"/>
    <w:rsid w:val="00133DC2"/>
    <w:rsid w:val="00135F2E"/>
    <w:rsid w:val="00140370"/>
    <w:rsid w:val="001413F8"/>
    <w:rsid w:val="001420C4"/>
    <w:rsid w:val="00142D01"/>
    <w:rsid w:val="00143B2D"/>
    <w:rsid w:val="00144B6A"/>
    <w:rsid w:val="00145193"/>
    <w:rsid w:val="00146B76"/>
    <w:rsid w:val="00150296"/>
    <w:rsid w:val="00151C20"/>
    <w:rsid w:val="00151D68"/>
    <w:rsid w:val="0015276D"/>
    <w:rsid w:val="00152C52"/>
    <w:rsid w:val="0015308A"/>
    <w:rsid w:val="00153455"/>
    <w:rsid w:val="00154D9C"/>
    <w:rsid w:val="00157507"/>
    <w:rsid w:val="00162839"/>
    <w:rsid w:val="00164D50"/>
    <w:rsid w:val="001653D8"/>
    <w:rsid w:val="0016610B"/>
    <w:rsid w:val="00167C75"/>
    <w:rsid w:val="00170341"/>
    <w:rsid w:val="001704A2"/>
    <w:rsid w:val="00171FF8"/>
    <w:rsid w:val="00173349"/>
    <w:rsid w:val="00173406"/>
    <w:rsid w:val="00175073"/>
    <w:rsid w:val="00175949"/>
    <w:rsid w:val="001769C0"/>
    <w:rsid w:val="00177B73"/>
    <w:rsid w:val="00180A04"/>
    <w:rsid w:val="00180C31"/>
    <w:rsid w:val="0018119A"/>
    <w:rsid w:val="00182C9A"/>
    <w:rsid w:val="00182FC0"/>
    <w:rsid w:val="001832C3"/>
    <w:rsid w:val="00183D02"/>
    <w:rsid w:val="00185494"/>
    <w:rsid w:val="001858F4"/>
    <w:rsid w:val="00186297"/>
    <w:rsid w:val="00186DB8"/>
    <w:rsid w:val="00190199"/>
    <w:rsid w:val="001911F1"/>
    <w:rsid w:val="00193B4D"/>
    <w:rsid w:val="00193C03"/>
    <w:rsid w:val="0019411B"/>
    <w:rsid w:val="00196B8F"/>
    <w:rsid w:val="00197501"/>
    <w:rsid w:val="0019771B"/>
    <w:rsid w:val="001A09F0"/>
    <w:rsid w:val="001A38BF"/>
    <w:rsid w:val="001A483D"/>
    <w:rsid w:val="001A50C0"/>
    <w:rsid w:val="001A6C39"/>
    <w:rsid w:val="001A6D22"/>
    <w:rsid w:val="001B1029"/>
    <w:rsid w:val="001B1965"/>
    <w:rsid w:val="001B2A12"/>
    <w:rsid w:val="001B4072"/>
    <w:rsid w:val="001B5DCB"/>
    <w:rsid w:val="001B7F97"/>
    <w:rsid w:val="001C021E"/>
    <w:rsid w:val="001C04C6"/>
    <w:rsid w:val="001C04FD"/>
    <w:rsid w:val="001C2991"/>
    <w:rsid w:val="001C40AD"/>
    <w:rsid w:val="001C45C6"/>
    <w:rsid w:val="001C5B41"/>
    <w:rsid w:val="001C62CD"/>
    <w:rsid w:val="001C75C6"/>
    <w:rsid w:val="001D0ACC"/>
    <w:rsid w:val="001D1CA4"/>
    <w:rsid w:val="001D222D"/>
    <w:rsid w:val="001D4AC7"/>
    <w:rsid w:val="001D617A"/>
    <w:rsid w:val="001D649B"/>
    <w:rsid w:val="001D719D"/>
    <w:rsid w:val="001D787F"/>
    <w:rsid w:val="001E1242"/>
    <w:rsid w:val="001E1EAD"/>
    <w:rsid w:val="001E2C48"/>
    <w:rsid w:val="001E5E77"/>
    <w:rsid w:val="001E6143"/>
    <w:rsid w:val="001E7066"/>
    <w:rsid w:val="001F0D50"/>
    <w:rsid w:val="001F0FC1"/>
    <w:rsid w:val="001F32BC"/>
    <w:rsid w:val="001F44B0"/>
    <w:rsid w:val="001F552E"/>
    <w:rsid w:val="001F5E53"/>
    <w:rsid w:val="001F6C6E"/>
    <w:rsid w:val="001F7698"/>
    <w:rsid w:val="00206580"/>
    <w:rsid w:val="00207EB7"/>
    <w:rsid w:val="00210811"/>
    <w:rsid w:val="00211409"/>
    <w:rsid w:val="00212676"/>
    <w:rsid w:val="002133A6"/>
    <w:rsid w:val="002154BF"/>
    <w:rsid w:val="0021562E"/>
    <w:rsid w:val="00215AEE"/>
    <w:rsid w:val="00216596"/>
    <w:rsid w:val="00220339"/>
    <w:rsid w:val="0022093E"/>
    <w:rsid w:val="00220BC5"/>
    <w:rsid w:val="00220F01"/>
    <w:rsid w:val="0022262C"/>
    <w:rsid w:val="00222A30"/>
    <w:rsid w:val="00223F49"/>
    <w:rsid w:val="00225256"/>
    <w:rsid w:val="0022531B"/>
    <w:rsid w:val="002273ED"/>
    <w:rsid w:val="00227DF4"/>
    <w:rsid w:val="00230625"/>
    <w:rsid w:val="002320CC"/>
    <w:rsid w:val="00232366"/>
    <w:rsid w:val="00232C71"/>
    <w:rsid w:val="00233414"/>
    <w:rsid w:val="00234571"/>
    <w:rsid w:val="00234651"/>
    <w:rsid w:val="0023556C"/>
    <w:rsid w:val="00236045"/>
    <w:rsid w:val="00236669"/>
    <w:rsid w:val="00241ACB"/>
    <w:rsid w:val="00242DC9"/>
    <w:rsid w:val="0024305B"/>
    <w:rsid w:val="0024663D"/>
    <w:rsid w:val="00247CF1"/>
    <w:rsid w:val="00250232"/>
    <w:rsid w:val="002518A3"/>
    <w:rsid w:val="00251B05"/>
    <w:rsid w:val="00251F0A"/>
    <w:rsid w:val="00256CB6"/>
    <w:rsid w:val="00257A50"/>
    <w:rsid w:val="00257C54"/>
    <w:rsid w:val="0026023C"/>
    <w:rsid w:val="002612D6"/>
    <w:rsid w:val="00261865"/>
    <w:rsid w:val="00262862"/>
    <w:rsid w:val="00265769"/>
    <w:rsid w:val="00266773"/>
    <w:rsid w:val="00267412"/>
    <w:rsid w:val="002731F7"/>
    <w:rsid w:val="00273C38"/>
    <w:rsid w:val="00274894"/>
    <w:rsid w:val="002756D6"/>
    <w:rsid w:val="00275A57"/>
    <w:rsid w:val="00275B1C"/>
    <w:rsid w:val="002760DF"/>
    <w:rsid w:val="00281CBF"/>
    <w:rsid w:val="00282899"/>
    <w:rsid w:val="00284D3B"/>
    <w:rsid w:val="00286644"/>
    <w:rsid w:val="00290EB3"/>
    <w:rsid w:val="0029202B"/>
    <w:rsid w:val="00293CE5"/>
    <w:rsid w:val="002941E6"/>
    <w:rsid w:val="00294A62"/>
    <w:rsid w:val="002A0162"/>
    <w:rsid w:val="002A02CA"/>
    <w:rsid w:val="002A0935"/>
    <w:rsid w:val="002A1ABF"/>
    <w:rsid w:val="002A1CEE"/>
    <w:rsid w:val="002A1D11"/>
    <w:rsid w:val="002A29F8"/>
    <w:rsid w:val="002A2FAE"/>
    <w:rsid w:val="002A662C"/>
    <w:rsid w:val="002A72A2"/>
    <w:rsid w:val="002A7B23"/>
    <w:rsid w:val="002A7E21"/>
    <w:rsid w:val="002B018D"/>
    <w:rsid w:val="002B27D4"/>
    <w:rsid w:val="002B27DE"/>
    <w:rsid w:val="002B3E31"/>
    <w:rsid w:val="002B3E96"/>
    <w:rsid w:val="002B43A4"/>
    <w:rsid w:val="002B63E0"/>
    <w:rsid w:val="002C07DC"/>
    <w:rsid w:val="002C08D8"/>
    <w:rsid w:val="002C0D5F"/>
    <w:rsid w:val="002C30BD"/>
    <w:rsid w:val="002C384E"/>
    <w:rsid w:val="002C3B49"/>
    <w:rsid w:val="002C6F10"/>
    <w:rsid w:val="002C7D12"/>
    <w:rsid w:val="002D0C3A"/>
    <w:rsid w:val="002D23D3"/>
    <w:rsid w:val="002D4D36"/>
    <w:rsid w:val="002D55B3"/>
    <w:rsid w:val="002E1B1C"/>
    <w:rsid w:val="002E249C"/>
    <w:rsid w:val="002E2B31"/>
    <w:rsid w:val="002E4793"/>
    <w:rsid w:val="002E7744"/>
    <w:rsid w:val="002E7A9B"/>
    <w:rsid w:val="002F05A6"/>
    <w:rsid w:val="002F0EAA"/>
    <w:rsid w:val="002F2F9F"/>
    <w:rsid w:val="002F4B18"/>
    <w:rsid w:val="002F7E5F"/>
    <w:rsid w:val="00300524"/>
    <w:rsid w:val="00300874"/>
    <w:rsid w:val="00302CD1"/>
    <w:rsid w:val="0030307F"/>
    <w:rsid w:val="003033A7"/>
    <w:rsid w:val="0030386A"/>
    <w:rsid w:val="00303D24"/>
    <w:rsid w:val="00303DAA"/>
    <w:rsid w:val="00305A68"/>
    <w:rsid w:val="00306BDC"/>
    <w:rsid w:val="00306FDC"/>
    <w:rsid w:val="00311276"/>
    <w:rsid w:val="00312128"/>
    <w:rsid w:val="00312818"/>
    <w:rsid w:val="00313CF5"/>
    <w:rsid w:val="00317347"/>
    <w:rsid w:val="0032031E"/>
    <w:rsid w:val="00321DF7"/>
    <w:rsid w:val="00322842"/>
    <w:rsid w:val="00323346"/>
    <w:rsid w:val="00323AFC"/>
    <w:rsid w:val="0032434F"/>
    <w:rsid w:val="00324BB4"/>
    <w:rsid w:val="0033028B"/>
    <w:rsid w:val="0033060D"/>
    <w:rsid w:val="0033148B"/>
    <w:rsid w:val="0033197E"/>
    <w:rsid w:val="00332C7C"/>
    <w:rsid w:val="00333787"/>
    <w:rsid w:val="00333F1D"/>
    <w:rsid w:val="003359F8"/>
    <w:rsid w:val="00335C20"/>
    <w:rsid w:val="00337A70"/>
    <w:rsid w:val="00340D9C"/>
    <w:rsid w:val="003423DA"/>
    <w:rsid w:val="00344135"/>
    <w:rsid w:val="0034542A"/>
    <w:rsid w:val="0034559B"/>
    <w:rsid w:val="00345E7D"/>
    <w:rsid w:val="00347408"/>
    <w:rsid w:val="00347673"/>
    <w:rsid w:val="003476C5"/>
    <w:rsid w:val="00350AAF"/>
    <w:rsid w:val="00351317"/>
    <w:rsid w:val="0035134C"/>
    <w:rsid w:val="0035287F"/>
    <w:rsid w:val="0035294F"/>
    <w:rsid w:val="00352EAB"/>
    <w:rsid w:val="0035341B"/>
    <w:rsid w:val="00353881"/>
    <w:rsid w:val="00357EE3"/>
    <w:rsid w:val="003610A3"/>
    <w:rsid w:val="00367C92"/>
    <w:rsid w:val="003718FA"/>
    <w:rsid w:val="00372669"/>
    <w:rsid w:val="00373CAC"/>
    <w:rsid w:val="0037457D"/>
    <w:rsid w:val="00375469"/>
    <w:rsid w:val="003759C7"/>
    <w:rsid w:val="00377270"/>
    <w:rsid w:val="00377366"/>
    <w:rsid w:val="003802F5"/>
    <w:rsid w:val="00380B9B"/>
    <w:rsid w:val="00382C9F"/>
    <w:rsid w:val="00382EA4"/>
    <w:rsid w:val="003848E8"/>
    <w:rsid w:val="00386261"/>
    <w:rsid w:val="0038754A"/>
    <w:rsid w:val="00390135"/>
    <w:rsid w:val="0039028E"/>
    <w:rsid w:val="00390DB7"/>
    <w:rsid w:val="0039181D"/>
    <w:rsid w:val="00391C4D"/>
    <w:rsid w:val="00391C51"/>
    <w:rsid w:val="003941A7"/>
    <w:rsid w:val="00395C75"/>
    <w:rsid w:val="003A0168"/>
    <w:rsid w:val="003A125C"/>
    <w:rsid w:val="003A17AA"/>
    <w:rsid w:val="003A548D"/>
    <w:rsid w:val="003A55E9"/>
    <w:rsid w:val="003A7546"/>
    <w:rsid w:val="003A7D20"/>
    <w:rsid w:val="003B052E"/>
    <w:rsid w:val="003B116A"/>
    <w:rsid w:val="003B3DFF"/>
    <w:rsid w:val="003B50D0"/>
    <w:rsid w:val="003B66F2"/>
    <w:rsid w:val="003C081F"/>
    <w:rsid w:val="003C35D6"/>
    <w:rsid w:val="003C4C55"/>
    <w:rsid w:val="003C68CE"/>
    <w:rsid w:val="003C6E6A"/>
    <w:rsid w:val="003C7046"/>
    <w:rsid w:val="003D0944"/>
    <w:rsid w:val="003D1741"/>
    <w:rsid w:val="003D21B8"/>
    <w:rsid w:val="003D27D9"/>
    <w:rsid w:val="003D3D1E"/>
    <w:rsid w:val="003D3F01"/>
    <w:rsid w:val="003D40EC"/>
    <w:rsid w:val="003D55B6"/>
    <w:rsid w:val="003D69C5"/>
    <w:rsid w:val="003E02D0"/>
    <w:rsid w:val="003E07A5"/>
    <w:rsid w:val="003E1A3D"/>
    <w:rsid w:val="003E37BF"/>
    <w:rsid w:val="003E3F75"/>
    <w:rsid w:val="003E4B42"/>
    <w:rsid w:val="003E59B8"/>
    <w:rsid w:val="003F087B"/>
    <w:rsid w:val="003F157F"/>
    <w:rsid w:val="003F1ACA"/>
    <w:rsid w:val="003F206F"/>
    <w:rsid w:val="003F5342"/>
    <w:rsid w:val="003F566E"/>
    <w:rsid w:val="003F5B05"/>
    <w:rsid w:val="003F66A6"/>
    <w:rsid w:val="003F7E31"/>
    <w:rsid w:val="00400355"/>
    <w:rsid w:val="0040300D"/>
    <w:rsid w:val="00404FCD"/>
    <w:rsid w:val="00405B52"/>
    <w:rsid w:val="00407932"/>
    <w:rsid w:val="00407D35"/>
    <w:rsid w:val="0041136F"/>
    <w:rsid w:val="00412E73"/>
    <w:rsid w:val="00414594"/>
    <w:rsid w:val="00414C0D"/>
    <w:rsid w:val="004170E9"/>
    <w:rsid w:val="0041743F"/>
    <w:rsid w:val="00417CE2"/>
    <w:rsid w:val="004201DA"/>
    <w:rsid w:val="00420D03"/>
    <w:rsid w:val="00421E86"/>
    <w:rsid w:val="004225E4"/>
    <w:rsid w:val="004257BD"/>
    <w:rsid w:val="00426C86"/>
    <w:rsid w:val="0042786E"/>
    <w:rsid w:val="004329CA"/>
    <w:rsid w:val="00432D1B"/>
    <w:rsid w:val="00436A7B"/>
    <w:rsid w:val="00437FFC"/>
    <w:rsid w:val="00441089"/>
    <w:rsid w:val="00442808"/>
    <w:rsid w:val="0044440F"/>
    <w:rsid w:val="004465F7"/>
    <w:rsid w:val="00446D71"/>
    <w:rsid w:val="004475C3"/>
    <w:rsid w:val="00447F2B"/>
    <w:rsid w:val="00450ACC"/>
    <w:rsid w:val="0045126E"/>
    <w:rsid w:val="00452751"/>
    <w:rsid w:val="004534DF"/>
    <w:rsid w:val="004541D8"/>
    <w:rsid w:val="004547FE"/>
    <w:rsid w:val="00457520"/>
    <w:rsid w:val="0046048B"/>
    <w:rsid w:val="00467318"/>
    <w:rsid w:val="00467801"/>
    <w:rsid w:val="00472246"/>
    <w:rsid w:val="00472535"/>
    <w:rsid w:val="00474463"/>
    <w:rsid w:val="00474F34"/>
    <w:rsid w:val="00477273"/>
    <w:rsid w:val="0048018D"/>
    <w:rsid w:val="00480711"/>
    <w:rsid w:val="00480D19"/>
    <w:rsid w:val="00480EC6"/>
    <w:rsid w:val="0048190B"/>
    <w:rsid w:val="004819EB"/>
    <w:rsid w:val="00481FAF"/>
    <w:rsid w:val="0048579A"/>
    <w:rsid w:val="0048626E"/>
    <w:rsid w:val="004866EA"/>
    <w:rsid w:val="00487DBE"/>
    <w:rsid w:val="0049068A"/>
    <w:rsid w:val="0049216B"/>
    <w:rsid w:val="004929D0"/>
    <w:rsid w:val="0049332C"/>
    <w:rsid w:val="0049392F"/>
    <w:rsid w:val="00496109"/>
    <w:rsid w:val="0049728A"/>
    <w:rsid w:val="00497806"/>
    <w:rsid w:val="004978E1"/>
    <w:rsid w:val="00497CC2"/>
    <w:rsid w:val="004A0549"/>
    <w:rsid w:val="004A08DC"/>
    <w:rsid w:val="004A0C6C"/>
    <w:rsid w:val="004A2A37"/>
    <w:rsid w:val="004A388C"/>
    <w:rsid w:val="004A3C81"/>
    <w:rsid w:val="004A4062"/>
    <w:rsid w:val="004A4282"/>
    <w:rsid w:val="004A4AEC"/>
    <w:rsid w:val="004A50EF"/>
    <w:rsid w:val="004A769B"/>
    <w:rsid w:val="004A7D7B"/>
    <w:rsid w:val="004B2107"/>
    <w:rsid w:val="004B2EDE"/>
    <w:rsid w:val="004B3085"/>
    <w:rsid w:val="004B359B"/>
    <w:rsid w:val="004B5123"/>
    <w:rsid w:val="004B5985"/>
    <w:rsid w:val="004C0B6E"/>
    <w:rsid w:val="004C2410"/>
    <w:rsid w:val="004C2F51"/>
    <w:rsid w:val="004C58C4"/>
    <w:rsid w:val="004C6398"/>
    <w:rsid w:val="004D0713"/>
    <w:rsid w:val="004D12C2"/>
    <w:rsid w:val="004D13BB"/>
    <w:rsid w:val="004D2CC5"/>
    <w:rsid w:val="004D45C4"/>
    <w:rsid w:val="004E173E"/>
    <w:rsid w:val="004E17BD"/>
    <w:rsid w:val="004E3A97"/>
    <w:rsid w:val="004E56C7"/>
    <w:rsid w:val="004E65EC"/>
    <w:rsid w:val="004E6F37"/>
    <w:rsid w:val="004E79C0"/>
    <w:rsid w:val="004F1A04"/>
    <w:rsid w:val="004F2D2A"/>
    <w:rsid w:val="004F3850"/>
    <w:rsid w:val="004F5710"/>
    <w:rsid w:val="004F7986"/>
    <w:rsid w:val="00503950"/>
    <w:rsid w:val="00506225"/>
    <w:rsid w:val="00507DF0"/>
    <w:rsid w:val="0051057A"/>
    <w:rsid w:val="0051066F"/>
    <w:rsid w:val="00516D8F"/>
    <w:rsid w:val="005173E1"/>
    <w:rsid w:val="0052103B"/>
    <w:rsid w:val="00521A48"/>
    <w:rsid w:val="00523798"/>
    <w:rsid w:val="00523958"/>
    <w:rsid w:val="00524B9F"/>
    <w:rsid w:val="0052576E"/>
    <w:rsid w:val="00526A48"/>
    <w:rsid w:val="00531FCD"/>
    <w:rsid w:val="00532846"/>
    <w:rsid w:val="00535E17"/>
    <w:rsid w:val="005372FD"/>
    <w:rsid w:val="00537DEA"/>
    <w:rsid w:val="00540AF5"/>
    <w:rsid w:val="005410B6"/>
    <w:rsid w:val="005411CA"/>
    <w:rsid w:val="00541AAA"/>
    <w:rsid w:val="00541F33"/>
    <w:rsid w:val="005421DB"/>
    <w:rsid w:val="005428AF"/>
    <w:rsid w:val="00543CFE"/>
    <w:rsid w:val="00544B9A"/>
    <w:rsid w:val="00546E5C"/>
    <w:rsid w:val="005473B4"/>
    <w:rsid w:val="005517E1"/>
    <w:rsid w:val="0055305C"/>
    <w:rsid w:val="005530AE"/>
    <w:rsid w:val="005537B3"/>
    <w:rsid w:val="00557B6B"/>
    <w:rsid w:val="00560067"/>
    <w:rsid w:val="005601DE"/>
    <w:rsid w:val="00560AF2"/>
    <w:rsid w:val="00561776"/>
    <w:rsid w:val="005618E3"/>
    <w:rsid w:val="005629A8"/>
    <w:rsid w:val="00565ED1"/>
    <w:rsid w:val="00566676"/>
    <w:rsid w:val="00571443"/>
    <w:rsid w:val="00572F1A"/>
    <w:rsid w:val="005738AE"/>
    <w:rsid w:val="00573C65"/>
    <w:rsid w:val="0057512D"/>
    <w:rsid w:val="005751B4"/>
    <w:rsid w:val="005820DA"/>
    <w:rsid w:val="00582AE0"/>
    <w:rsid w:val="0058383E"/>
    <w:rsid w:val="005840D5"/>
    <w:rsid w:val="0058443F"/>
    <w:rsid w:val="005870DF"/>
    <w:rsid w:val="00587CA3"/>
    <w:rsid w:val="00587CF5"/>
    <w:rsid w:val="0059286B"/>
    <w:rsid w:val="00594756"/>
    <w:rsid w:val="00594F47"/>
    <w:rsid w:val="0059584D"/>
    <w:rsid w:val="005958BF"/>
    <w:rsid w:val="00596238"/>
    <w:rsid w:val="0059648A"/>
    <w:rsid w:val="00597646"/>
    <w:rsid w:val="005A0D97"/>
    <w:rsid w:val="005A32ED"/>
    <w:rsid w:val="005A398A"/>
    <w:rsid w:val="005A4541"/>
    <w:rsid w:val="005A53C5"/>
    <w:rsid w:val="005A64C8"/>
    <w:rsid w:val="005A6C9F"/>
    <w:rsid w:val="005A6CE8"/>
    <w:rsid w:val="005A6ECA"/>
    <w:rsid w:val="005B005C"/>
    <w:rsid w:val="005B07E9"/>
    <w:rsid w:val="005B1477"/>
    <w:rsid w:val="005B1E39"/>
    <w:rsid w:val="005B298B"/>
    <w:rsid w:val="005B411C"/>
    <w:rsid w:val="005B46A4"/>
    <w:rsid w:val="005B57B4"/>
    <w:rsid w:val="005B665A"/>
    <w:rsid w:val="005C1A20"/>
    <w:rsid w:val="005C1F1B"/>
    <w:rsid w:val="005C7D52"/>
    <w:rsid w:val="005D0430"/>
    <w:rsid w:val="005D2AD9"/>
    <w:rsid w:val="005D37DF"/>
    <w:rsid w:val="005D40CD"/>
    <w:rsid w:val="005D50E4"/>
    <w:rsid w:val="005D6742"/>
    <w:rsid w:val="005E1345"/>
    <w:rsid w:val="005E14B8"/>
    <w:rsid w:val="005E1D36"/>
    <w:rsid w:val="005E35BD"/>
    <w:rsid w:val="005E5100"/>
    <w:rsid w:val="005E6237"/>
    <w:rsid w:val="005E6C19"/>
    <w:rsid w:val="005F01A2"/>
    <w:rsid w:val="005F118E"/>
    <w:rsid w:val="005F1AF2"/>
    <w:rsid w:val="005F2C1A"/>
    <w:rsid w:val="005F4EEC"/>
    <w:rsid w:val="005F6CE2"/>
    <w:rsid w:val="005F7E80"/>
    <w:rsid w:val="00600708"/>
    <w:rsid w:val="0060140E"/>
    <w:rsid w:val="00601D87"/>
    <w:rsid w:val="00601EDA"/>
    <w:rsid w:val="00602854"/>
    <w:rsid w:val="00603986"/>
    <w:rsid w:val="00603B8F"/>
    <w:rsid w:val="00606F1D"/>
    <w:rsid w:val="006071DF"/>
    <w:rsid w:val="00610844"/>
    <w:rsid w:val="00611732"/>
    <w:rsid w:val="006124A5"/>
    <w:rsid w:val="00613A19"/>
    <w:rsid w:val="00614800"/>
    <w:rsid w:val="00614C56"/>
    <w:rsid w:val="006203A1"/>
    <w:rsid w:val="00620480"/>
    <w:rsid w:val="00620941"/>
    <w:rsid w:val="00620BE1"/>
    <w:rsid w:val="00622A35"/>
    <w:rsid w:val="006233BE"/>
    <w:rsid w:val="00624245"/>
    <w:rsid w:val="0062424D"/>
    <w:rsid w:val="006243DB"/>
    <w:rsid w:val="00627907"/>
    <w:rsid w:val="00630216"/>
    <w:rsid w:val="006305E8"/>
    <w:rsid w:val="00630743"/>
    <w:rsid w:val="006309F2"/>
    <w:rsid w:val="00630F03"/>
    <w:rsid w:val="00633C36"/>
    <w:rsid w:val="00636029"/>
    <w:rsid w:val="006368A2"/>
    <w:rsid w:val="0064006B"/>
    <w:rsid w:val="00640309"/>
    <w:rsid w:val="00641BA5"/>
    <w:rsid w:val="006436AE"/>
    <w:rsid w:val="006460AE"/>
    <w:rsid w:val="0064666A"/>
    <w:rsid w:val="00650C13"/>
    <w:rsid w:val="00651527"/>
    <w:rsid w:val="006516D2"/>
    <w:rsid w:val="00651FC6"/>
    <w:rsid w:val="00652C29"/>
    <w:rsid w:val="00653313"/>
    <w:rsid w:val="00654FAB"/>
    <w:rsid w:val="0065526E"/>
    <w:rsid w:val="00656C81"/>
    <w:rsid w:val="00657794"/>
    <w:rsid w:val="00662630"/>
    <w:rsid w:val="00662E1A"/>
    <w:rsid w:val="00663749"/>
    <w:rsid w:val="00663B38"/>
    <w:rsid w:val="00664980"/>
    <w:rsid w:val="00665D4C"/>
    <w:rsid w:val="006665B5"/>
    <w:rsid w:val="00670715"/>
    <w:rsid w:val="0067205A"/>
    <w:rsid w:val="006749C0"/>
    <w:rsid w:val="0067590D"/>
    <w:rsid w:val="00676344"/>
    <w:rsid w:val="0067634F"/>
    <w:rsid w:val="00680B72"/>
    <w:rsid w:val="006812A2"/>
    <w:rsid w:val="00682EB8"/>
    <w:rsid w:val="006837B5"/>
    <w:rsid w:val="00683838"/>
    <w:rsid w:val="00683D23"/>
    <w:rsid w:val="00684082"/>
    <w:rsid w:val="006840FA"/>
    <w:rsid w:val="00684809"/>
    <w:rsid w:val="00685A32"/>
    <w:rsid w:val="0068725A"/>
    <w:rsid w:val="0069045B"/>
    <w:rsid w:val="00690AAA"/>
    <w:rsid w:val="00692264"/>
    <w:rsid w:val="00692AB2"/>
    <w:rsid w:val="00692B2D"/>
    <w:rsid w:val="00693213"/>
    <w:rsid w:val="00693AEA"/>
    <w:rsid w:val="006948EE"/>
    <w:rsid w:val="00694AC4"/>
    <w:rsid w:val="00695BB6"/>
    <w:rsid w:val="006970EF"/>
    <w:rsid w:val="006A0583"/>
    <w:rsid w:val="006A2C94"/>
    <w:rsid w:val="006A448E"/>
    <w:rsid w:val="006A5BB8"/>
    <w:rsid w:val="006A5E2F"/>
    <w:rsid w:val="006A67E5"/>
    <w:rsid w:val="006B0D01"/>
    <w:rsid w:val="006B262A"/>
    <w:rsid w:val="006B2CF3"/>
    <w:rsid w:val="006B3A69"/>
    <w:rsid w:val="006B4B08"/>
    <w:rsid w:val="006B4C5D"/>
    <w:rsid w:val="006B61AB"/>
    <w:rsid w:val="006B753B"/>
    <w:rsid w:val="006B75A3"/>
    <w:rsid w:val="006B7749"/>
    <w:rsid w:val="006B7EDF"/>
    <w:rsid w:val="006C09FD"/>
    <w:rsid w:val="006C1408"/>
    <w:rsid w:val="006C1C3D"/>
    <w:rsid w:val="006C2C67"/>
    <w:rsid w:val="006C305D"/>
    <w:rsid w:val="006C36B9"/>
    <w:rsid w:val="006C3F04"/>
    <w:rsid w:val="006C42D1"/>
    <w:rsid w:val="006C5B65"/>
    <w:rsid w:val="006C6310"/>
    <w:rsid w:val="006C6C64"/>
    <w:rsid w:val="006C77FD"/>
    <w:rsid w:val="006D0B08"/>
    <w:rsid w:val="006D211B"/>
    <w:rsid w:val="006D4251"/>
    <w:rsid w:val="006D588E"/>
    <w:rsid w:val="006D6E1D"/>
    <w:rsid w:val="006D7DC1"/>
    <w:rsid w:val="006E50E6"/>
    <w:rsid w:val="006E6D18"/>
    <w:rsid w:val="006E6E6A"/>
    <w:rsid w:val="006E7A51"/>
    <w:rsid w:val="006F01AD"/>
    <w:rsid w:val="006F033C"/>
    <w:rsid w:val="006F12DD"/>
    <w:rsid w:val="006F1931"/>
    <w:rsid w:val="006F1F07"/>
    <w:rsid w:val="006F29C5"/>
    <w:rsid w:val="006F34D7"/>
    <w:rsid w:val="006F3ECF"/>
    <w:rsid w:val="006F48CC"/>
    <w:rsid w:val="006F4B03"/>
    <w:rsid w:val="006F5641"/>
    <w:rsid w:val="006F68A6"/>
    <w:rsid w:val="006F6C25"/>
    <w:rsid w:val="006F6DF1"/>
    <w:rsid w:val="006F7AEA"/>
    <w:rsid w:val="00700064"/>
    <w:rsid w:val="007001AB"/>
    <w:rsid w:val="0070067C"/>
    <w:rsid w:val="00701091"/>
    <w:rsid w:val="00703C56"/>
    <w:rsid w:val="00705663"/>
    <w:rsid w:val="00705A21"/>
    <w:rsid w:val="00707C25"/>
    <w:rsid w:val="00710936"/>
    <w:rsid w:val="007117BE"/>
    <w:rsid w:val="00711C50"/>
    <w:rsid w:val="00713033"/>
    <w:rsid w:val="007145CD"/>
    <w:rsid w:val="0072050E"/>
    <w:rsid w:val="00723BD7"/>
    <w:rsid w:val="00723E84"/>
    <w:rsid w:val="007241C3"/>
    <w:rsid w:val="00725976"/>
    <w:rsid w:val="00726A4C"/>
    <w:rsid w:val="00726E45"/>
    <w:rsid w:val="00732F29"/>
    <w:rsid w:val="00734AAC"/>
    <w:rsid w:val="00734F4A"/>
    <w:rsid w:val="00735C89"/>
    <w:rsid w:val="00735ED0"/>
    <w:rsid w:val="00736D0D"/>
    <w:rsid w:val="00740593"/>
    <w:rsid w:val="0074125F"/>
    <w:rsid w:val="00741934"/>
    <w:rsid w:val="0074222E"/>
    <w:rsid w:val="00745395"/>
    <w:rsid w:val="00745581"/>
    <w:rsid w:val="00745A20"/>
    <w:rsid w:val="00745DFB"/>
    <w:rsid w:val="007470DE"/>
    <w:rsid w:val="00747FFA"/>
    <w:rsid w:val="00750183"/>
    <w:rsid w:val="00750B8B"/>
    <w:rsid w:val="007516A7"/>
    <w:rsid w:val="00752702"/>
    <w:rsid w:val="00754FF0"/>
    <w:rsid w:val="007571AF"/>
    <w:rsid w:val="007600FA"/>
    <w:rsid w:val="0076200F"/>
    <w:rsid w:val="007633CF"/>
    <w:rsid w:val="00767B21"/>
    <w:rsid w:val="00767CE0"/>
    <w:rsid w:val="00770609"/>
    <w:rsid w:val="00772A4B"/>
    <w:rsid w:val="00773163"/>
    <w:rsid w:val="00775999"/>
    <w:rsid w:val="00775BFF"/>
    <w:rsid w:val="007761F3"/>
    <w:rsid w:val="00777D94"/>
    <w:rsid w:val="00781847"/>
    <w:rsid w:val="007836B9"/>
    <w:rsid w:val="00784FD7"/>
    <w:rsid w:val="00785A8B"/>
    <w:rsid w:val="00786615"/>
    <w:rsid w:val="00787153"/>
    <w:rsid w:val="00787EB6"/>
    <w:rsid w:val="00793624"/>
    <w:rsid w:val="007936FA"/>
    <w:rsid w:val="007941C7"/>
    <w:rsid w:val="007973D5"/>
    <w:rsid w:val="00797DA7"/>
    <w:rsid w:val="007A03AD"/>
    <w:rsid w:val="007A2377"/>
    <w:rsid w:val="007A41A7"/>
    <w:rsid w:val="007A59B4"/>
    <w:rsid w:val="007A6619"/>
    <w:rsid w:val="007A70BD"/>
    <w:rsid w:val="007A7B42"/>
    <w:rsid w:val="007B028D"/>
    <w:rsid w:val="007B06B5"/>
    <w:rsid w:val="007B076D"/>
    <w:rsid w:val="007B07E9"/>
    <w:rsid w:val="007B245C"/>
    <w:rsid w:val="007B6613"/>
    <w:rsid w:val="007C2297"/>
    <w:rsid w:val="007C31C2"/>
    <w:rsid w:val="007C5698"/>
    <w:rsid w:val="007C5901"/>
    <w:rsid w:val="007D0593"/>
    <w:rsid w:val="007D05DD"/>
    <w:rsid w:val="007D0FF2"/>
    <w:rsid w:val="007D1542"/>
    <w:rsid w:val="007D18E5"/>
    <w:rsid w:val="007D24CC"/>
    <w:rsid w:val="007D2B60"/>
    <w:rsid w:val="007D615A"/>
    <w:rsid w:val="007D6AA3"/>
    <w:rsid w:val="007D6D9D"/>
    <w:rsid w:val="007D7506"/>
    <w:rsid w:val="007E0206"/>
    <w:rsid w:val="007E291C"/>
    <w:rsid w:val="007E2C83"/>
    <w:rsid w:val="007E49AD"/>
    <w:rsid w:val="007E4E8E"/>
    <w:rsid w:val="007E6626"/>
    <w:rsid w:val="007E79CE"/>
    <w:rsid w:val="007F3320"/>
    <w:rsid w:val="007F4275"/>
    <w:rsid w:val="007F43D5"/>
    <w:rsid w:val="007F4B9F"/>
    <w:rsid w:val="007F5C17"/>
    <w:rsid w:val="007F7771"/>
    <w:rsid w:val="0080036A"/>
    <w:rsid w:val="008004C8"/>
    <w:rsid w:val="008021B1"/>
    <w:rsid w:val="00802EFF"/>
    <w:rsid w:val="008046C5"/>
    <w:rsid w:val="008046E7"/>
    <w:rsid w:val="00805F33"/>
    <w:rsid w:val="0080713D"/>
    <w:rsid w:val="00807D9C"/>
    <w:rsid w:val="00807F35"/>
    <w:rsid w:val="008107F9"/>
    <w:rsid w:val="00815AAF"/>
    <w:rsid w:val="00815B25"/>
    <w:rsid w:val="00816835"/>
    <w:rsid w:val="00817711"/>
    <w:rsid w:val="00817B00"/>
    <w:rsid w:val="008202FC"/>
    <w:rsid w:val="0082047A"/>
    <w:rsid w:val="00820786"/>
    <w:rsid w:val="00822D1D"/>
    <w:rsid w:val="00825152"/>
    <w:rsid w:val="00825739"/>
    <w:rsid w:val="00825BCC"/>
    <w:rsid w:val="008311AC"/>
    <w:rsid w:val="00831A36"/>
    <w:rsid w:val="00831F60"/>
    <w:rsid w:val="00833887"/>
    <w:rsid w:val="008344E9"/>
    <w:rsid w:val="00834526"/>
    <w:rsid w:val="00835901"/>
    <w:rsid w:val="00835D52"/>
    <w:rsid w:val="00836964"/>
    <w:rsid w:val="00837033"/>
    <w:rsid w:val="00837912"/>
    <w:rsid w:val="00840E3C"/>
    <w:rsid w:val="008411C7"/>
    <w:rsid w:val="008419DB"/>
    <w:rsid w:val="008435E3"/>
    <w:rsid w:val="008446F6"/>
    <w:rsid w:val="00844BAB"/>
    <w:rsid w:val="00846FBF"/>
    <w:rsid w:val="008471D6"/>
    <w:rsid w:val="0085374A"/>
    <w:rsid w:val="0085391D"/>
    <w:rsid w:val="0085408F"/>
    <w:rsid w:val="008554D1"/>
    <w:rsid w:val="008573F1"/>
    <w:rsid w:val="00857FB2"/>
    <w:rsid w:val="00860F94"/>
    <w:rsid w:val="0086150B"/>
    <w:rsid w:val="00862656"/>
    <w:rsid w:val="00864BF1"/>
    <w:rsid w:val="00867157"/>
    <w:rsid w:val="00870B22"/>
    <w:rsid w:val="0087148F"/>
    <w:rsid w:val="00871AF8"/>
    <w:rsid w:val="00872AD3"/>
    <w:rsid w:val="00873376"/>
    <w:rsid w:val="008744EC"/>
    <w:rsid w:val="00874D95"/>
    <w:rsid w:val="008754A5"/>
    <w:rsid w:val="00877C0A"/>
    <w:rsid w:val="00880F5D"/>
    <w:rsid w:val="00881B48"/>
    <w:rsid w:val="008832E0"/>
    <w:rsid w:val="00883C35"/>
    <w:rsid w:val="00883C86"/>
    <w:rsid w:val="00886EE6"/>
    <w:rsid w:val="008912F1"/>
    <w:rsid w:val="00892189"/>
    <w:rsid w:val="00892B6A"/>
    <w:rsid w:val="008940A8"/>
    <w:rsid w:val="0089474C"/>
    <w:rsid w:val="00894768"/>
    <w:rsid w:val="008978F0"/>
    <w:rsid w:val="00897A62"/>
    <w:rsid w:val="00897FD4"/>
    <w:rsid w:val="008A01BA"/>
    <w:rsid w:val="008A07D8"/>
    <w:rsid w:val="008A1C48"/>
    <w:rsid w:val="008A2906"/>
    <w:rsid w:val="008A2BFD"/>
    <w:rsid w:val="008A3762"/>
    <w:rsid w:val="008A51CC"/>
    <w:rsid w:val="008B1A51"/>
    <w:rsid w:val="008B1C18"/>
    <w:rsid w:val="008B1C91"/>
    <w:rsid w:val="008B1F52"/>
    <w:rsid w:val="008B2BBA"/>
    <w:rsid w:val="008B35C1"/>
    <w:rsid w:val="008B5353"/>
    <w:rsid w:val="008B5B86"/>
    <w:rsid w:val="008B5CCA"/>
    <w:rsid w:val="008B7F9D"/>
    <w:rsid w:val="008C1089"/>
    <w:rsid w:val="008C325F"/>
    <w:rsid w:val="008C3E87"/>
    <w:rsid w:val="008C5AB6"/>
    <w:rsid w:val="008C7A0F"/>
    <w:rsid w:val="008C7BE1"/>
    <w:rsid w:val="008D0CC8"/>
    <w:rsid w:val="008D1A77"/>
    <w:rsid w:val="008D1F07"/>
    <w:rsid w:val="008D2B71"/>
    <w:rsid w:val="008D43BE"/>
    <w:rsid w:val="008D43F2"/>
    <w:rsid w:val="008D4B27"/>
    <w:rsid w:val="008D4BC0"/>
    <w:rsid w:val="008D53CF"/>
    <w:rsid w:val="008D554E"/>
    <w:rsid w:val="008D638F"/>
    <w:rsid w:val="008D659E"/>
    <w:rsid w:val="008D6713"/>
    <w:rsid w:val="008D6923"/>
    <w:rsid w:val="008D7847"/>
    <w:rsid w:val="008E022E"/>
    <w:rsid w:val="008E1C1E"/>
    <w:rsid w:val="008E7AB1"/>
    <w:rsid w:val="008E7C6B"/>
    <w:rsid w:val="008E7EA1"/>
    <w:rsid w:val="008E7FA4"/>
    <w:rsid w:val="008F135A"/>
    <w:rsid w:val="008F3C94"/>
    <w:rsid w:val="008F438B"/>
    <w:rsid w:val="008F6CC6"/>
    <w:rsid w:val="008F7865"/>
    <w:rsid w:val="009006A3"/>
    <w:rsid w:val="009012FB"/>
    <w:rsid w:val="009013FF"/>
    <w:rsid w:val="00902592"/>
    <w:rsid w:val="00902D26"/>
    <w:rsid w:val="00905B18"/>
    <w:rsid w:val="0090622D"/>
    <w:rsid w:val="009064D4"/>
    <w:rsid w:val="00906816"/>
    <w:rsid w:val="00907677"/>
    <w:rsid w:val="009104E3"/>
    <w:rsid w:val="009109CC"/>
    <w:rsid w:val="009161B1"/>
    <w:rsid w:val="00916F6E"/>
    <w:rsid w:val="00916FDB"/>
    <w:rsid w:val="00921390"/>
    <w:rsid w:val="00921E72"/>
    <w:rsid w:val="00922B5A"/>
    <w:rsid w:val="00922CAD"/>
    <w:rsid w:val="00923598"/>
    <w:rsid w:val="009235E4"/>
    <w:rsid w:val="00925B94"/>
    <w:rsid w:val="00925DDF"/>
    <w:rsid w:val="00930174"/>
    <w:rsid w:val="009309B6"/>
    <w:rsid w:val="0093167B"/>
    <w:rsid w:val="009321FD"/>
    <w:rsid w:val="00932419"/>
    <w:rsid w:val="00932F58"/>
    <w:rsid w:val="00933DE5"/>
    <w:rsid w:val="00942DD0"/>
    <w:rsid w:val="00950A8A"/>
    <w:rsid w:val="00951DDA"/>
    <w:rsid w:val="00952D11"/>
    <w:rsid w:val="0095350A"/>
    <w:rsid w:val="00954297"/>
    <w:rsid w:val="009556AB"/>
    <w:rsid w:val="00960210"/>
    <w:rsid w:val="00960CF2"/>
    <w:rsid w:val="009614F7"/>
    <w:rsid w:val="009617EB"/>
    <w:rsid w:val="0096234F"/>
    <w:rsid w:val="00963679"/>
    <w:rsid w:val="00964858"/>
    <w:rsid w:val="009649FC"/>
    <w:rsid w:val="00964AFB"/>
    <w:rsid w:val="00965278"/>
    <w:rsid w:val="009652FF"/>
    <w:rsid w:val="009654C9"/>
    <w:rsid w:val="00966C03"/>
    <w:rsid w:val="00967527"/>
    <w:rsid w:val="009730EB"/>
    <w:rsid w:val="00974934"/>
    <w:rsid w:val="009771B1"/>
    <w:rsid w:val="0097785B"/>
    <w:rsid w:val="009816C3"/>
    <w:rsid w:val="00981CDD"/>
    <w:rsid w:val="00982F71"/>
    <w:rsid w:val="009845BE"/>
    <w:rsid w:val="00984C5F"/>
    <w:rsid w:val="009852DE"/>
    <w:rsid w:val="009859B9"/>
    <w:rsid w:val="00986ECC"/>
    <w:rsid w:val="00987559"/>
    <w:rsid w:val="009909B2"/>
    <w:rsid w:val="00991350"/>
    <w:rsid w:val="00991B90"/>
    <w:rsid w:val="00992444"/>
    <w:rsid w:val="009926A6"/>
    <w:rsid w:val="00996AC1"/>
    <w:rsid w:val="009A4FB3"/>
    <w:rsid w:val="009A5308"/>
    <w:rsid w:val="009B2D9B"/>
    <w:rsid w:val="009B4100"/>
    <w:rsid w:val="009C0CA2"/>
    <w:rsid w:val="009C0DE4"/>
    <w:rsid w:val="009C160E"/>
    <w:rsid w:val="009C32F5"/>
    <w:rsid w:val="009C42BC"/>
    <w:rsid w:val="009C4896"/>
    <w:rsid w:val="009C529F"/>
    <w:rsid w:val="009C53F6"/>
    <w:rsid w:val="009C5A9E"/>
    <w:rsid w:val="009C5D96"/>
    <w:rsid w:val="009C5E7D"/>
    <w:rsid w:val="009C70FA"/>
    <w:rsid w:val="009C77F8"/>
    <w:rsid w:val="009D002F"/>
    <w:rsid w:val="009D04EE"/>
    <w:rsid w:val="009D28EC"/>
    <w:rsid w:val="009D4557"/>
    <w:rsid w:val="009D5097"/>
    <w:rsid w:val="009E02F5"/>
    <w:rsid w:val="009E12C4"/>
    <w:rsid w:val="009E22E6"/>
    <w:rsid w:val="009E2CB3"/>
    <w:rsid w:val="009E5EB0"/>
    <w:rsid w:val="009F14D0"/>
    <w:rsid w:val="009F1748"/>
    <w:rsid w:val="009F37ED"/>
    <w:rsid w:val="009F5CFE"/>
    <w:rsid w:val="009F7000"/>
    <w:rsid w:val="009F7177"/>
    <w:rsid w:val="00A00F75"/>
    <w:rsid w:val="00A02326"/>
    <w:rsid w:val="00A02F4A"/>
    <w:rsid w:val="00A04B92"/>
    <w:rsid w:val="00A053EE"/>
    <w:rsid w:val="00A063AD"/>
    <w:rsid w:val="00A07CE6"/>
    <w:rsid w:val="00A109E8"/>
    <w:rsid w:val="00A10E23"/>
    <w:rsid w:val="00A11B33"/>
    <w:rsid w:val="00A137C3"/>
    <w:rsid w:val="00A1392C"/>
    <w:rsid w:val="00A14433"/>
    <w:rsid w:val="00A1596C"/>
    <w:rsid w:val="00A15D5B"/>
    <w:rsid w:val="00A208F2"/>
    <w:rsid w:val="00A20A38"/>
    <w:rsid w:val="00A21658"/>
    <w:rsid w:val="00A21730"/>
    <w:rsid w:val="00A236BC"/>
    <w:rsid w:val="00A24EE5"/>
    <w:rsid w:val="00A26255"/>
    <w:rsid w:val="00A27285"/>
    <w:rsid w:val="00A307D1"/>
    <w:rsid w:val="00A30AE5"/>
    <w:rsid w:val="00A31291"/>
    <w:rsid w:val="00A31358"/>
    <w:rsid w:val="00A31E70"/>
    <w:rsid w:val="00A32A2D"/>
    <w:rsid w:val="00A34920"/>
    <w:rsid w:val="00A35021"/>
    <w:rsid w:val="00A36A13"/>
    <w:rsid w:val="00A36A36"/>
    <w:rsid w:val="00A3755B"/>
    <w:rsid w:val="00A4025B"/>
    <w:rsid w:val="00A40427"/>
    <w:rsid w:val="00A409D7"/>
    <w:rsid w:val="00A40B0B"/>
    <w:rsid w:val="00A42D02"/>
    <w:rsid w:val="00A434F9"/>
    <w:rsid w:val="00A45A08"/>
    <w:rsid w:val="00A47ECB"/>
    <w:rsid w:val="00A51E1F"/>
    <w:rsid w:val="00A551EE"/>
    <w:rsid w:val="00A5545E"/>
    <w:rsid w:val="00A612B5"/>
    <w:rsid w:val="00A620E7"/>
    <w:rsid w:val="00A62ACB"/>
    <w:rsid w:val="00A62B24"/>
    <w:rsid w:val="00A64E15"/>
    <w:rsid w:val="00A675CE"/>
    <w:rsid w:val="00A7041D"/>
    <w:rsid w:val="00A70A2C"/>
    <w:rsid w:val="00A7145F"/>
    <w:rsid w:val="00A73186"/>
    <w:rsid w:val="00A73BA5"/>
    <w:rsid w:val="00A74CE2"/>
    <w:rsid w:val="00A75DC5"/>
    <w:rsid w:val="00A7600C"/>
    <w:rsid w:val="00A7730B"/>
    <w:rsid w:val="00A801EC"/>
    <w:rsid w:val="00A8054E"/>
    <w:rsid w:val="00A807BE"/>
    <w:rsid w:val="00A80D2A"/>
    <w:rsid w:val="00A80D4A"/>
    <w:rsid w:val="00A81CAB"/>
    <w:rsid w:val="00A83BFA"/>
    <w:rsid w:val="00A85661"/>
    <w:rsid w:val="00A858FD"/>
    <w:rsid w:val="00A85E43"/>
    <w:rsid w:val="00A86E9C"/>
    <w:rsid w:val="00A90300"/>
    <w:rsid w:val="00A90A07"/>
    <w:rsid w:val="00A91035"/>
    <w:rsid w:val="00A92AD7"/>
    <w:rsid w:val="00A93B96"/>
    <w:rsid w:val="00A9522E"/>
    <w:rsid w:val="00A957E7"/>
    <w:rsid w:val="00A964EC"/>
    <w:rsid w:val="00AA0324"/>
    <w:rsid w:val="00AA07CE"/>
    <w:rsid w:val="00AA179E"/>
    <w:rsid w:val="00AA28B4"/>
    <w:rsid w:val="00AA3A1E"/>
    <w:rsid w:val="00AA4251"/>
    <w:rsid w:val="00AA4A58"/>
    <w:rsid w:val="00AA62E5"/>
    <w:rsid w:val="00AA63CE"/>
    <w:rsid w:val="00AA646E"/>
    <w:rsid w:val="00AA68E6"/>
    <w:rsid w:val="00AA7B25"/>
    <w:rsid w:val="00AA7B95"/>
    <w:rsid w:val="00AA7E57"/>
    <w:rsid w:val="00AB2F70"/>
    <w:rsid w:val="00AB3A46"/>
    <w:rsid w:val="00AB3DDA"/>
    <w:rsid w:val="00AB3FA3"/>
    <w:rsid w:val="00AB5234"/>
    <w:rsid w:val="00AB605C"/>
    <w:rsid w:val="00AB725B"/>
    <w:rsid w:val="00AC264A"/>
    <w:rsid w:val="00AC3A97"/>
    <w:rsid w:val="00AC3DB9"/>
    <w:rsid w:val="00AC427E"/>
    <w:rsid w:val="00AC4467"/>
    <w:rsid w:val="00AC45DA"/>
    <w:rsid w:val="00AC51E7"/>
    <w:rsid w:val="00AC702A"/>
    <w:rsid w:val="00AC7097"/>
    <w:rsid w:val="00AC7CD3"/>
    <w:rsid w:val="00AD1702"/>
    <w:rsid w:val="00AD1F1D"/>
    <w:rsid w:val="00AD3662"/>
    <w:rsid w:val="00AD3E3A"/>
    <w:rsid w:val="00AD42D2"/>
    <w:rsid w:val="00AD4F96"/>
    <w:rsid w:val="00AD6C73"/>
    <w:rsid w:val="00AE2945"/>
    <w:rsid w:val="00AE545A"/>
    <w:rsid w:val="00AE6B2D"/>
    <w:rsid w:val="00AE7308"/>
    <w:rsid w:val="00AE742E"/>
    <w:rsid w:val="00AF2D7D"/>
    <w:rsid w:val="00AF2DE4"/>
    <w:rsid w:val="00AF38FB"/>
    <w:rsid w:val="00AF3A03"/>
    <w:rsid w:val="00AF7459"/>
    <w:rsid w:val="00AF76AC"/>
    <w:rsid w:val="00B00041"/>
    <w:rsid w:val="00B00CB8"/>
    <w:rsid w:val="00B00FFC"/>
    <w:rsid w:val="00B0234D"/>
    <w:rsid w:val="00B029DF"/>
    <w:rsid w:val="00B04109"/>
    <w:rsid w:val="00B04E7E"/>
    <w:rsid w:val="00B05577"/>
    <w:rsid w:val="00B10500"/>
    <w:rsid w:val="00B17FD1"/>
    <w:rsid w:val="00B21054"/>
    <w:rsid w:val="00B22076"/>
    <w:rsid w:val="00B228FE"/>
    <w:rsid w:val="00B22936"/>
    <w:rsid w:val="00B22FDB"/>
    <w:rsid w:val="00B23300"/>
    <w:rsid w:val="00B253A3"/>
    <w:rsid w:val="00B25733"/>
    <w:rsid w:val="00B26E96"/>
    <w:rsid w:val="00B30470"/>
    <w:rsid w:val="00B30644"/>
    <w:rsid w:val="00B31696"/>
    <w:rsid w:val="00B32158"/>
    <w:rsid w:val="00B3422F"/>
    <w:rsid w:val="00B34D34"/>
    <w:rsid w:val="00B3743A"/>
    <w:rsid w:val="00B41FE8"/>
    <w:rsid w:val="00B4245E"/>
    <w:rsid w:val="00B447B5"/>
    <w:rsid w:val="00B44C2A"/>
    <w:rsid w:val="00B45809"/>
    <w:rsid w:val="00B4710D"/>
    <w:rsid w:val="00B47BE2"/>
    <w:rsid w:val="00B47C51"/>
    <w:rsid w:val="00B50552"/>
    <w:rsid w:val="00B514D1"/>
    <w:rsid w:val="00B5222F"/>
    <w:rsid w:val="00B528ED"/>
    <w:rsid w:val="00B5473C"/>
    <w:rsid w:val="00B54F3E"/>
    <w:rsid w:val="00B553AF"/>
    <w:rsid w:val="00B56530"/>
    <w:rsid w:val="00B61543"/>
    <w:rsid w:val="00B624A2"/>
    <w:rsid w:val="00B632FF"/>
    <w:rsid w:val="00B64031"/>
    <w:rsid w:val="00B64884"/>
    <w:rsid w:val="00B70D61"/>
    <w:rsid w:val="00B70F43"/>
    <w:rsid w:val="00B71FF0"/>
    <w:rsid w:val="00B722C4"/>
    <w:rsid w:val="00B72E1B"/>
    <w:rsid w:val="00B76680"/>
    <w:rsid w:val="00B774B3"/>
    <w:rsid w:val="00B77715"/>
    <w:rsid w:val="00B777A2"/>
    <w:rsid w:val="00B801A9"/>
    <w:rsid w:val="00B80E43"/>
    <w:rsid w:val="00B82C3D"/>
    <w:rsid w:val="00B83ED7"/>
    <w:rsid w:val="00B842D2"/>
    <w:rsid w:val="00B85397"/>
    <w:rsid w:val="00B86B87"/>
    <w:rsid w:val="00B908D8"/>
    <w:rsid w:val="00B91C06"/>
    <w:rsid w:val="00B92DC1"/>
    <w:rsid w:val="00B93D81"/>
    <w:rsid w:val="00B95591"/>
    <w:rsid w:val="00B95B68"/>
    <w:rsid w:val="00B95F52"/>
    <w:rsid w:val="00B96880"/>
    <w:rsid w:val="00B96944"/>
    <w:rsid w:val="00B973CE"/>
    <w:rsid w:val="00BA1EE1"/>
    <w:rsid w:val="00BA3243"/>
    <w:rsid w:val="00BA3D84"/>
    <w:rsid w:val="00BA461E"/>
    <w:rsid w:val="00BA77DA"/>
    <w:rsid w:val="00BB2445"/>
    <w:rsid w:val="00BB3C4E"/>
    <w:rsid w:val="00BB42D1"/>
    <w:rsid w:val="00BB4639"/>
    <w:rsid w:val="00BB7762"/>
    <w:rsid w:val="00BB7C25"/>
    <w:rsid w:val="00BC023C"/>
    <w:rsid w:val="00BC1551"/>
    <w:rsid w:val="00BC2082"/>
    <w:rsid w:val="00BC5E73"/>
    <w:rsid w:val="00BC5E89"/>
    <w:rsid w:val="00BC629C"/>
    <w:rsid w:val="00BD1CD3"/>
    <w:rsid w:val="00BD256A"/>
    <w:rsid w:val="00BD2BDD"/>
    <w:rsid w:val="00BD4009"/>
    <w:rsid w:val="00BD515D"/>
    <w:rsid w:val="00BD529C"/>
    <w:rsid w:val="00BD686A"/>
    <w:rsid w:val="00BD7025"/>
    <w:rsid w:val="00BD76C3"/>
    <w:rsid w:val="00BD7C59"/>
    <w:rsid w:val="00BE208A"/>
    <w:rsid w:val="00BE2303"/>
    <w:rsid w:val="00BE2677"/>
    <w:rsid w:val="00BE2AC4"/>
    <w:rsid w:val="00BE37E9"/>
    <w:rsid w:val="00BF3E94"/>
    <w:rsid w:val="00BF43FC"/>
    <w:rsid w:val="00BF45ED"/>
    <w:rsid w:val="00BF61DC"/>
    <w:rsid w:val="00BF655A"/>
    <w:rsid w:val="00C01F7E"/>
    <w:rsid w:val="00C032DB"/>
    <w:rsid w:val="00C03382"/>
    <w:rsid w:val="00C05003"/>
    <w:rsid w:val="00C05BFC"/>
    <w:rsid w:val="00C06929"/>
    <w:rsid w:val="00C11203"/>
    <w:rsid w:val="00C11F03"/>
    <w:rsid w:val="00C1257E"/>
    <w:rsid w:val="00C12D45"/>
    <w:rsid w:val="00C144F8"/>
    <w:rsid w:val="00C147F2"/>
    <w:rsid w:val="00C14872"/>
    <w:rsid w:val="00C150B3"/>
    <w:rsid w:val="00C16FD9"/>
    <w:rsid w:val="00C21546"/>
    <w:rsid w:val="00C22586"/>
    <w:rsid w:val="00C229D1"/>
    <w:rsid w:val="00C240C6"/>
    <w:rsid w:val="00C247C3"/>
    <w:rsid w:val="00C26AE3"/>
    <w:rsid w:val="00C31CFF"/>
    <w:rsid w:val="00C32180"/>
    <w:rsid w:val="00C321F2"/>
    <w:rsid w:val="00C33E1C"/>
    <w:rsid w:val="00C36017"/>
    <w:rsid w:val="00C36147"/>
    <w:rsid w:val="00C36825"/>
    <w:rsid w:val="00C40DE9"/>
    <w:rsid w:val="00C41A51"/>
    <w:rsid w:val="00C4213C"/>
    <w:rsid w:val="00C43B75"/>
    <w:rsid w:val="00C44057"/>
    <w:rsid w:val="00C45FCC"/>
    <w:rsid w:val="00C4623B"/>
    <w:rsid w:val="00C46371"/>
    <w:rsid w:val="00C51CCC"/>
    <w:rsid w:val="00C51F2D"/>
    <w:rsid w:val="00C52CDD"/>
    <w:rsid w:val="00C57F79"/>
    <w:rsid w:val="00C57F85"/>
    <w:rsid w:val="00C61954"/>
    <w:rsid w:val="00C62F08"/>
    <w:rsid w:val="00C6391A"/>
    <w:rsid w:val="00C63D9E"/>
    <w:rsid w:val="00C64FDE"/>
    <w:rsid w:val="00C656AA"/>
    <w:rsid w:val="00C65C3B"/>
    <w:rsid w:val="00C66A09"/>
    <w:rsid w:val="00C67033"/>
    <w:rsid w:val="00C70961"/>
    <w:rsid w:val="00C71688"/>
    <w:rsid w:val="00C755E7"/>
    <w:rsid w:val="00C80827"/>
    <w:rsid w:val="00C81A31"/>
    <w:rsid w:val="00C82CBE"/>
    <w:rsid w:val="00C82D80"/>
    <w:rsid w:val="00C86824"/>
    <w:rsid w:val="00C86856"/>
    <w:rsid w:val="00C87B0F"/>
    <w:rsid w:val="00C905BF"/>
    <w:rsid w:val="00C90B04"/>
    <w:rsid w:val="00C94326"/>
    <w:rsid w:val="00C964CC"/>
    <w:rsid w:val="00CA183E"/>
    <w:rsid w:val="00CA1A01"/>
    <w:rsid w:val="00CA279B"/>
    <w:rsid w:val="00CA2A31"/>
    <w:rsid w:val="00CA3AA0"/>
    <w:rsid w:val="00CA3EDF"/>
    <w:rsid w:val="00CA4B32"/>
    <w:rsid w:val="00CA4BEC"/>
    <w:rsid w:val="00CA682E"/>
    <w:rsid w:val="00CA75FF"/>
    <w:rsid w:val="00CA7E7D"/>
    <w:rsid w:val="00CB04AB"/>
    <w:rsid w:val="00CB0C24"/>
    <w:rsid w:val="00CB3ACC"/>
    <w:rsid w:val="00CB44F4"/>
    <w:rsid w:val="00CB4548"/>
    <w:rsid w:val="00CB49D1"/>
    <w:rsid w:val="00CB7799"/>
    <w:rsid w:val="00CC073C"/>
    <w:rsid w:val="00CC2425"/>
    <w:rsid w:val="00CD00B3"/>
    <w:rsid w:val="00CD155F"/>
    <w:rsid w:val="00CD39DF"/>
    <w:rsid w:val="00CD39E2"/>
    <w:rsid w:val="00CD3A98"/>
    <w:rsid w:val="00CD6258"/>
    <w:rsid w:val="00CD6E07"/>
    <w:rsid w:val="00CE04C3"/>
    <w:rsid w:val="00CE05A9"/>
    <w:rsid w:val="00CE1669"/>
    <w:rsid w:val="00CE3826"/>
    <w:rsid w:val="00CE570B"/>
    <w:rsid w:val="00CE6ED3"/>
    <w:rsid w:val="00CE7566"/>
    <w:rsid w:val="00CF10BB"/>
    <w:rsid w:val="00CF75FB"/>
    <w:rsid w:val="00CF7A15"/>
    <w:rsid w:val="00D000BD"/>
    <w:rsid w:val="00D02CF0"/>
    <w:rsid w:val="00D0363E"/>
    <w:rsid w:val="00D05724"/>
    <w:rsid w:val="00D058C0"/>
    <w:rsid w:val="00D10547"/>
    <w:rsid w:val="00D10BCF"/>
    <w:rsid w:val="00D117D9"/>
    <w:rsid w:val="00D1181D"/>
    <w:rsid w:val="00D11B31"/>
    <w:rsid w:val="00D11D68"/>
    <w:rsid w:val="00D12743"/>
    <w:rsid w:val="00D12E1D"/>
    <w:rsid w:val="00D12E59"/>
    <w:rsid w:val="00D12FA5"/>
    <w:rsid w:val="00D15455"/>
    <w:rsid w:val="00D170D7"/>
    <w:rsid w:val="00D1762B"/>
    <w:rsid w:val="00D2110B"/>
    <w:rsid w:val="00D23C3F"/>
    <w:rsid w:val="00D26F8D"/>
    <w:rsid w:val="00D308DB"/>
    <w:rsid w:val="00D30D9C"/>
    <w:rsid w:val="00D30F9B"/>
    <w:rsid w:val="00D31D98"/>
    <w:rsid w:val="00D32C3C"/>
    <w:rsid w:val="00D41660"/>
    <w:rsid w:val="00D4177F"/>
    <w:rsid w:val="00D41FC9"/>
    <w:rsid w:val="00D4430A"/>
    <w:rsid w:val="00D44C77"/>
    <w:rsid w:val="00D45014"/>
    <w:rsid w:val="00D451D7"/>
    <w:rsid w:val="00D4631C"/>
    <w:rsid w:val="00D4633A"/>
    <w:rsid w:val="00D463D7"/>
    <w:rsid w:val="00D46B93"/>
    <w:rsid w:val="00D50098"/>
    <w:rsid w:val="00D508F6"/>
    <w:rsid w:val="00D5219F"/>
    <w:rsid w:val="00D52A30"/>
    <w:rsid w:val="00D54C93"/>
    <w:rsid w:val="00D56E8B"/>
    <w:rsid w:val="00D56EDC"/>
    <w:rsid w:val="00D60899"/>
    <w:rsid w:val="00D6137E"/>
    <w:rsid w:val="00D61877"/>
    <w:rsid w:val="00D618B0"/>
    <w:rsid w:val="00D6270B"/>
    <w:rsid w:val="00D67552"/>
    <w:rsid w:val="00D72927"/>
    <w:rsid w:val="00D72DA5"/>
    <w:rsid w:val="00D73477"/>
    <w:rsid w:val="00D74961"/>
    <w:rsid w:val="00D755AA"/>
    <w:rsid w:val="00D75C16"/>
    <w:rsid w:val="00D80503"/>
    <w:rsid w:val="00D82573"/>
    <w:rsid w:val="00D82834"/>
    <w:rsid w:val="00D82C5D"/>
    <w:rsid w:val="00D8476F"/>
    <w:rsid w:val="00D8527F"/>
    <w:rsid w:val="00D8571C"/>
    <w:rsid w:val="00D85AE3"/>
    <w:rsid w:val="00D86A63"/>
    <w:rsid w:val="00D929C9"/>
    <w:rsid w:val="00D96C44"/>
    <w:rsid w:val="00D97057"/>
    <w:rsid w:val="00D9720C"/>
    <w:rsid w:val="00DA1001"/>
    <w:rsid w:val="00DA48F0"/>
    <w:rsid w:val="00DA54D0"/>
    <w:rsid w:val="00DA59D7"/>
    <w:rsid w:val="00DA613D"/>
    <w:rsid w:val="00DA615C"/>
    <w:rsid w:val="00DA6797"/>
    <w:rsid w:val="00DA68CC"/>
    <w:rsid w:val="00DB0271"/>
    <w:rsid w:val="00DB4059"/>
    <w:rsid w:val="00DB6B11"/>
    <w:rsid w:val="00DB758E"/>
    <w:rsid w:val="00DC02E7"/>
    <w:rsid w:val="00DC0E16"/>
    <w:rsid w:val="00DC10F8"/>
    <w:rsid w:val="00DC16FA"/>
    <w:rsid w:val="00DC2378"/>
    <w:rsid w:val="00DC2FF0"/>
    <w:rsid w:val="00DC35CA"/>
    <w:rsid w:val="00DC5629"/>
    <w:rsid w:val="00DC6186"/>
    <w:rsid w:val="00DC780C"/>
    <w:rsid w:val="00DD2A46"/>
    <w:rsid w:val="00DD33CE"/>
    <w:rsid w:val="00DD386D"/>
    <w:rsid w:val="00DD4B59"/>
    <w:rsid w:val="00DD64D9"/>
    <w:rsid w:val="00DD6656"/>
    <w:rsid w:val="00DE07F3"/>
    <w:rsid w:val="00DE1436"/>
    <w:rsid w:val="00DE1B93"/>
    <w:rsid w:val="00DE3031"/>
    <w:rsid w:val="00DE34D1"/>
    <w:rsid w:val="00DE3D59"/>
    <w:rsid w:val="00DE4249"/>
    <w:rsid w:val="00DE5ECD"/>
    <w:rsid w:val="00DF0665"/>
    <w:rsid w:val="00DF0F5E"/>
    <w:rsid w:val="00DF1172"/>
    <w:rsid w:val="00DF1680"/>
    <w:rsid w:val="00DF1B5E"/>
    <w:rsid w:val="00DF1C83"/>
    <w:rsid w:val="00DF3C2B"/>
    <w:rsid w:val="00DF44A3"/>
    <w:rsid w:val="00DF534E"/>
    <w:rsid w:val="00DF5FCA"/>
    <w:rsid w:val="00DF665D"/>
    <w:rsid w:val="00DF67F3"/>
    <w:rsid w:val="00DF7189"/>
    <w:rsid w:val="00DF7753"/>
    <w:rsid w:val="00DF7B96"/>
    <w:rsid w:val="00E0031E"/>
    <w:rsid w:val="00E019E8"/>
    <w:rsid w:val="00E0205F"/>
    <w:rsid w:val="00E04BB4"/>
    <w:rsid w:val="00E04F37"/>
    <w:rsid w:val="00E05DEC"/>
    <w:rsid w:val="00E0669A"/>
    <w:rsid w:val="00E075AD"/>
    <w:rsid w:val="00E10431"/>
    <w:rsid w:val="00E10B63"/>
    <w:rsid w:val="00E121C5"/>
    <w:rsid w:val="00E1610E"/>
    <w:rsid w:val="00E16E42"/>
    <w:rsid w:val="00E17E11"/>
    <w:rsid w:val="00E21F2C"/>
    <w:rsid w:val="00E2332C"/>
    <w:rsid w:val="00E23C46"/>
    <w:rsid w:val="00E23E2E"/>
    <w:rsid w:val="00E24FF8"/>
    <w:rsid w:val="00E264C2"/>
    <w:rsid w:val="00E26709"/>
    <w:rsid w:val="00E31BCD"/>
    <w:rsid w:val="00E3211A"/>
    <w:rsid w:val="00E32CED"/>
    <w:rsid w:val="00E32F01"/>
    <w:rsid w:val="00E32F3E"/>
    <w:rsid w:val="00E32F43"/>
    <w:rsid w:val="00E33029"/>
    <w:rsid w:val="00E336D1"/>
    <w:rsid w:val="00E351E6"/>
    <w:rsid w:val="00E3579F"/>
    <w:rsid w:val="00E36C73"/>
    <w:rsid w:val="00E37369"/>
    <w:rsid w:val="00E374E2"/>
    <w:rsid w:val="00E37C08"/>
    <w:rsid w:val="00E4046C"/>
    <w:rsid w:val="00E40FB3"/>
    <w:rsid w:val="00E43BC9"/>
    <w:rsid w:val="00E4607C"/>
    <w:rsid w:val="00E46339"/>
    <w:rsid w:val="00E47BA3"/>
    <w:rsid w:val="00E50878"/>
    <w:rsid w:val="00E50A12"/>
    <w:rsid w:val="00E5120E"/>
    <w:rsid w:val="00E512CC"/>
    <w:rsid w:val="00E52589"/>
    <w:rsid w:val="00E52EA1"/>
    <w:rsid w:val="00E532B6"/>
    <w:rsid w:val="00E53367"/>
    <w:rsid w:val="00E53468"/>
    <w:rsid w:val="00E542B2"/>
    <w:rsid w:val="00E544E2"/>
    <w:rsid w:val="00E5557C"/>
    <w:rsid w:val="00E57AE6"/>
    <w:rsid w:val="00E60FA1"/>
    <w:rsid w:val="00E63CCF"/>
    <w:rsid w:val="00E65BF9"/>
    <w:rsid w:val="00E66B60"/>
    <w:rsid w:val="00E670D2"/>
    <w:rsid w:val="00E673FC"/>
    <w:rsid w:val="00E708D1"/>
    <w:rsid w:val="00E7098F"/>
    <w:rsid w:val="00E71C85"/>
    <w:rsid w:val="00E72339"/>
    <w:rsid w:val="00E75E38"/>
    <w:rsid w:val="00E77A88"/>
    <w:rsid w:val="00E808BD"/>
    <w:rsid w:val="00E82738"/>
    <w:rsid w:val="00E83A60"/>
    <w:rsid w:val="00E846FC"/>
    <w:rsid w:val="00E84F62"/>
    <w:rsid w:val="00E85361"/>
    <w:rsid w:val="00E85843"/>
    <w:rsid w:val="00E86377"/>
    <w:rsid w:val="00E915EC"/>
    <w:rsid w:val="00E9197F"/>
    <w:rsid w:val="00E9226F"/>
    <w:rsid w:val="00EA03C8"/>
    <w:rsid w:val="00EA120B"/>
    <w:rsid w:val="00EA1B7E"/>
    <w:rsid w:val="00EA2F2D"/>
    <w:rsid w:val="00EA3121"/>
    <w:rsid w:val="00EA39CA"/>
    <w:rsid w:val="00EA67B4"/>
    <w:rsid w:val="00EA6A49"/>
    <w:rsid w:val="00EA7FF5"/>
    <w:rsid w:val="00EB0A60"/>
    <w:rsid w:val="00EB1383"/>
    <w:rsid w:val="00EB1C32"/>
    <w:rsid w:val="00EB4433"/>
    <w:rsid w:val="00EB527E"/>
    <w:rsid w:val="00EB793D"/>
    <w:rsid w:val="00EC0F0D"/>
    <w:rsid w:val="00EC2689"/>
    <w:rsid w:val="00EC2722"/>
    <w:rsid w:val="00EC331C"/>
    <w:rsid w:val="00EC336F"/>
    <w:rsid w:val="00EC34F5"/>
    <w:rsid w:val="00EC34FA"/>
    <w:rsid w:val="00EC647B"/>
    <w:rsid w:val="00EC67B0"/>
    <w:rsid w:val="00EC78ED"/>
    <w:rsid w:val="00EC7AF9"/>
    <w:rsid w:val="00ED1306"/>
    <w:rsid w:val="00ED423B"/>
    <w:rsid w:val="00ED4722"/>
    <w:rsid w:val="00ED49C4"/>
    <w:rsid w:val="00ED65F6"/>
    <w:rsid w:val="00EE07BB"/>
    <w:rsid w:val="00EE358A"/>
    <w:rsid w:val="00EE41A1"/>
    <w:rsid w:val="00EE6B7F"/>
    <w:rsid w:val="00EF068B"/>
    <w:rsid w:val="00EF082E"/>
    <w:rsid w:val="00EF18F0"/>
    <w:rsid w:val="00EF1E25"/>
    <w:rsid w:val="00EF2A1F"/>
    <w:rsid w:val="00EF3F36"/>
    <w:rsid w:val="00EF5166"/>
    <w:rsid w:val="00EF52CA"/>
    <w:rsid w:val="00EF5586"/>
    <w:rsid w:val="00EF62DC"/>
    <w:rsid w:val="00F01B44"/>
    <w:rsid w:val="00F0240B"/>
    <w:rsid w:val="00F02B2E"/>
    <w:rsid w:val="00F03A98"/>
    <w:rsid w:val="00F041CC"/>
    <w:rsid w:val="00F04BE2"/>
    <w:rsid w:val="00F055E9"/>
    <w:rsid w:val="00F057A7"/>
    <w:rsid w:val="00F102D7"/>
    <w:rsid w:val="00F120C2"/>
    <w:rsid w:val="00F14172"/>
    <w:rsid w:val="00F14E90"/>
    <w:rsid w:val="00F15F39"/>
    <w:rsid w:val="00F17042"/>
    <w:rsid w:val="00F173AF"/>
    <w:rsid w:val="00F211D7"/>
    <w:rsid w:val="00F229B6"/>
    <w:rsid w:val="00F22A9C"/>
    <w:rsid w:val="00F22FEE"/>
    <w:rsid w:val="00F234E1"/>
    <w:rsid w:val="00F25037"/>
    <w:rsid w:val="00F25391"/>
    <w:rsid w:val="00F2739E"/>
    <w:rsid w:val="00F27C17"/>
    <w:rsid w:val="00F31A51"/>
    <w:rsid w:val="00F31C01"/>
    <w:rsid w:val="00F3213D"/>
    <w:rsid w:val="00F32AC5"/>
    <w:rsid w:val="00F32F02"/>
    <w:rsid w:val="00F33472"/>
    <w:rsid w:val="00F34B5B"/>
    <w:rsid w:val="00F35296"/>
    <w:rsid w:val="00F35AA8"/>
    <w:rsid w:val="00F36633"/>
    <w:rsid w:val="00F36C92"/>
    <w:rsid w:val="00F404CA"/>
    <w:rsid w:val="00F41F51"/>
    <w:rsid w:val="00F42C5A"/>
    <w:rsid w:val="00F43592"/>
    <w:rsid w:val="00F452FF"/>
    <w:rsid w:val="00F4543C"/>
    <w:rsid w:val="00F46E9D"/>
    <w:rsid w:val="00F51EE8"/>
    <w:rsid w:val="00F5249F"/>
    <w:rsid w:val="00F60401"/>
    <w:rsid w:val="00F652C8"/>
    <w:rsid w:val="00F653A6"/>
    <w:rsid w:val="00F655B8"/>
    <w:rsid w:val="00F67369"/>
    <w:rsid w:val="00F70092"/>
    <w:rsid w:val="00F70219"/>
    <w:rsid w:val="00F70247"/>
    <w:rsid w:val="00F7522C"/>
    <w:rsid w:val="00F75926"/>
    <w:rsid w:val="00F75995"/>
    <w:rsid w:val="00F7790D"/>
    <w:rsid w:val="00F77C24"/>
    <w:rsid w:val="00F77D8D"/>
    <w:rsid w:val="00F80397"/>
    <w:rsid w:val="00F81B02"/>
    <w:rsid w:val="00F8222A"/>
    <w:rsid w:val="00F823C8"/>
    <w:rsid w:val="00F83A15"/>
    <w:rsid w:val="00F84882"/>
    <w:rsid w:val="00F84D64"/>
    <w:rsid w:val="00F86907"/>
    <w:rsid w:val="00F91353"/>
    <w:rsid w:val="00F91421"/>
    <w:rsid w:val="00F9171C"/>
    <w:rsid w:val="00F919C6"/>
    <w:rsid w:val="00F925B7"/>
    <w:rsid w:val="00F92F67"/>
    <w:rsid w:val="00F939FD"/>
    <w:rsid w:val="00F93A9B"/>
    <w:rsid w:val="00F94EE0"/>
    <w:rsid w:val="00F95264"/>
    <w:rsid w:val="00F95E4C"/>
    <w:rsid w:val="00F96412"/>
    <w:rsid w:val="00F96C1E"/>
    <w:rsid w:val="00FA0FBE"/>
    <w:rsid w:val="00FA1087"/>
    <w:rsid w:val="00FA146D"/>
    <w:rsid w:val="00FA1CA0"/>
    <w:rsid w:val="00FA1F67"/>
    <w:rsid w:val="00FA3DF3"/>
    <w:rsid w:val="00FA42A6"/>
    <w:rsid w:val="00FA5160"/>
    <w:rsid w:val="00FA6241"/>
    <w:rsid w:val="00FA634E"/>
    <w:rsid w:val="00FA6B47"/>
    <w:rsid w:val="00FA75F0"/>
    <w:rsid w:val="00FB2F9D"/>
    <w:rsid w:val="00FB3BE2"/>
    <w:rsid w:val="00FB3E2A"/>
    <w:rsid w:val="00FB4740"/>
    <w:rsid w:val="00FB52D2"/>
    <w:rsid w:val="00FB5549"/>
    <w:rsid w:val="00FB77B4"/>
    <w:rsid w:val="00FC06A7"/>
    <w:rsid w:val="00FC0FF2"/>
    <w:rsid w:val="00FC2A4C"/>
    <w:rsid w:val="00FC4AE7"/>
    <w:rsid w:val="00FC5A74"/>
    <w:rsid w:val="00FD0095"/>
    <w:rsid w:val="00FD1E0B"/>
    <w:rsid w:val="00FD2289"/>
    <w:rsid w:val="00FD75F4"/>
    <w:rsid w:val="00FE054C"/>
    <w:rsid w:val="00FE1073"/>
    <w:rsid w:val="00FE25CD"/>
    <w:rsid w:val="00FE33CC"/>
    <w:rsid w:val="00FE394E"/>
    <w:rsid w:val="00FE3E75"/>
    <w:rsid w:val="00FE469A"/>
    <w:rsid w:val="00FE6A0E"/>
    <w:rsid w:val="00FF0147"/>
    <w:rsid w:val="00FF188F"/>
    <w:rsid w:val="00FF333B"/>
    <w:rsid w:val="00FF384B"/>
    <w:rsid w:val="00FF3CD6"/>
    <w:rsid w:val="00FF5FB2"/>
    <w:rsid w:val="00FF6D9A"/>
    <w:rsid w:val="00FF6EA6"/>
    <w:rsid w:val="00FF7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2F"/>
    <w:rPr>
      <w:rFonts w:ascii="Times New Roman" w:eastAsia="Times New Roman" w:hAnsi="Times New Roman"/>
      <w:sz w:val="24"/>
      <w:szCs w:val="24"/>
    </w:rPr>
  </w:style>
  <w:style w:type="paragraph" w:styleId="1">
    <w:name w:val="heading 1"/>
    <w:basedOn w:val="a"/>
    <w:next w:val="a"/>
    <w:link w:val="10"/>
    <w:qFormat/>
    <w:rsid w:val="00BD7C59"/>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AA68E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BD7C59"/>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D7C59"/>
    <w:rPr>
      <w:rFonts w:ascii="Arial" w:eastAsia="Times New Roman" w:hAnsi="Arial" w:cs="Arial"/>
      <w:b/>
      <w:bCs/>
      <w:kern w:val="32"/>
      <w:sz w:val="32"/>
      <w:szCs w:val="32"/>
      <w:lang w:eastAsia="ru-RU"/>
    </w:rPr>
  </w:style>
  <w:style w:type="character" w:customStyle="1" w:styleId="30">
    <w:name w:val="Заголовок 3 Знак"/>
    <w:link w:val="3"/>
    <w:rsid w:val="00BD7C59"/>
    <w:rPr>
      <w:rFonts w:ascii="Arial" w:eastAsia="Times New Roman" w:hAnsi="Arial" w:cs="Arial"/>
      <w:b/>
      <w:bCs/>
      <w:sz w:val="26"/>
      <w:szCs w:val="26"/>
      <w:lang w:eastAsia="ru-RU"/>
    </w:rPr>
  </w:style>
  <w:style w:type="character" w:styleId="a3">
    <w:name w:val="Hyperlink"/>
    <w:rsid w:val="00BD7C59"/>
    <w:rPr>
      <w:color w:val="0000FF"/>
      <w:u w:val="single"/>
    </w:rPr>
  </w:style>
  <w:style w:type="paragraph" w:styleId="HTML">
    <w:name w:val="HTML Preformatted"/>
    <w:basedOn w:val="a"/>
    <w:link w:val="HTML0"/>
    <w:rsid w:val="00BD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BD7C59"/>
    <w:rPr>
      <w:rFonts w:ascii="Courier New" w:eastAsia="Times New Roman" w:hAnsi="Courier New" w:cs="Courier New"/>
      <w:sz w:val="20"/>
      <w:szCs w:val="20"/>
      <w:lang w:eastAsia="ru-RU"/>
    </w:rPr>
  </w:style>
  <w:style w:type="paragraph" w:styleId="a4">
    <w:name w:val="Body Text Indent"/>
    <w:basedOn w:val="a"/>
    <w:link w:val="a5"/>
    <w:rsid w:val="00BD7C59"/>
    <w:pPr>
      <w:ind w:firstLine="851"/>
      <w:jc w:val="both"/>
    </w:pPr>
    <w:rPr>
      <w:sz w:val="28"/>
    </w:rPr>
  </w:style>
  <w:style w:type="character" w:customStyle="1" w:styleId="a5">
    <w:name w:val="Основной текст с отступом Знак"/>
    <w:link w:val="a4"/>
    <w:rsid w:val="00BD7C59"/>
    <w:rPr>
      <w:rFonts w:ascii="Times New Roman" w:eastAsia="Times New Roman" w:hAnsi="Times New Roman" w:cs="Times New Roman"/>
      <w:sz w:val="28"/>
      <w:szCs w:val="24"/>
      <w:lang w:eastAsia="ru-RU"/>
    </w:rPr>
  </w:style>
  <w:style w:type="paragraph" w:customStyle="1" w:styleId="ConsNormal">
    <w:name w:val="ConsNormal"/>
    <w:uiPriority w:val="99"/>
    <w:rsid w:val="00BD7C59"/>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link w:val="ConsPlusNormal0"/>
    <w:rsid w:val="00BD7C59"/>
    <w:pPr>
      <w:widowControl w:val="0"/>
      <w:autoSpaceDE w:val="0"/>
      <w:autoSpaceDN w:val="0"/>
      <w:adjustRightInd w:val="0"/>
      <w:ind w:firstLine="720"/>
    </w:pPr>
    <w:rPr>
      <w:rFonts w:ascii="Arial" w:eastAsia="Times New Roman" w:hAnsi="Arial" w:cs="Arial"/>
    </w:rPr>
  </w:style>
  <w:style w:type="paragraph" w:customStyle="1" w:styleId="02statia3">
    <w:name w:val="02statia3"/>
    <w:basedOn w:val="a"/>
    <w:rsid w:val="00BD7C59"/>
    <w:pPr>
      <w:spacing w:before="120" w:line="320" w:lineRule="atLeast"/>
      <w:ind w:left="2900" w:hanging="880"/>
      <w:jc w:val="both"/>
    </w:pPr>
    <w:rPr>
      <w:rFonts w:ascii="GaramondNarrowC" w:hAnsi="GaramondNarrowC"/>
      <w:color w:val="000000"/>
      <w:sz w:val="21"/>
      <w:szCs w:val="21"/>
    </w:rPr>
  </w:style>
  <w:style w:type="paragraph" w:customStyle="1" w:styleId="Heading">
    <w:name w:val="Heading"/>
    <w:rsid w:val="00BD7C59"/>
    <w:pPr>
      <w:widowControl w:val="0"/>
      <w:autoSpaceDE w:val="0"/>
      <w:autoSpaceDN w:val="0"/>
      <w:adjustRightInd w:val="0"/>
    </w:pPr>
    <w:rPr>
      <w:rFonts w:ascii="Arial" w:eastAsia="Times New Roman" w:hAnsi="Arial" w:cs="Arial"/>
      <w:b/>
      <w:bCs/>
      <w:sz w:val="22"/>
      <w:szCs w:val="22"/>
    </w:rPr>
  </w:style>
  <w:style w:type="paragraph" w:customStyle="1" w:styleId="a6">
    <w:name w:val="Знак"/>
    <w:basedOn w:val="a"/>
    <w:rsid w:val="00BD7C59"/>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
    <w:rsid w:val="00BD7C59"/>
    <w:pPr>
      <w:spacing w:before="100" w:beforeAutospacing="1" w:after="100" w:afterAutospacing="1"/>
    </w:pPr>
  </w:style>
  <w:style w:type="paragraph" w:styleId="a7">
    <w:name w:val="Normal (Web)"/>
    <w:basedOn w:val="a"/>
    <w:rsid w:val="00BD7C59"/>
    <w:pPr>
      <w:spacing w:before="100" w:beforeAutospacing="1" w:after="100" w:afterAutospacing="1"/>
    </w:pPr>
  </w:style>
  <w:style w:type="paragraph" w:customStyle="1" w:styleId="a8">
    <w:name w:val="Знак Знак Знак Знак Знак Знак"/>
    <w:basedOn w:val="a"/>
    <w:rsid w:val="00BD7C59"/>
    <w:pPr>
      <w:spacing w:before="100" w:beforeAutospacing="1" w:after="100" w:afterAutospacing="1"/>
    </w:pPr>
    <w:rPr>
      <w:rFonts w:ascii="Tahoma" w:hAnsi="Tahoma"/>
      <w:sz w:val="20"/>
      <w:szCs w:val="20"/>
      <w:lang w:val="en-US" w:eastAsia="en-US"/>
    </w:rPr>
  </w:style>
  <w:style w:type="paragraph" w:customStyle="1" w:styleId="11">
    <w:name w:val="Знак Знак Знак Знак Знак Знак1"/>
    <w:basedOn w:val="a"/>
    <w:rsid w:val="00BD7C59"/>
    <w:pPr>
      <w:spacing w:before="100" w:beforeAutospacing="1" w:after="100" w:afterAutospacing="1"/>
    </w:pPr>
    <w:rPr>
      <w:rFonts w:ascii="Tahoma" w:hAnsi="Tahoma"/>
      <w:sz w:val="20"/>
      <w:szCs w:val="20"/>
      <w:lang w:val="en-US" w:eastAsia="en-US"/>
    </w:rPr>
  </w:style>
  <w:style w:type="paragraph" w:styleId="a9">
    <w:name w:val="Balloon Text"/>
    <w:basedOn w:val="a"/>
    <w:link w:val="aa"/>
    <w:uiPriority w:val="99"/>
    <w:semiHidden/>
    <w:unhideWhenUsed/>
    <w:rsid w:val="00BD7C59"/>
    <w:rPr>
      <w:rFonts w:ascii="Tahoma" w:hAnsi="Tahoma"/>
      <w:sz w:val="16"/>
      <w:szCs w:val="16"/>
    </w:rPr>
  </w:style>
  <w:style w:type="character" w:customStyle="1" w:styleId="aa">
    <w:name w:val="Текст выноски Знак"/>
    <w:link w:val="a9"/>
    <w:uiPriority w:val="99"/>
    <w:semiHidden/>
    <w:rsid w:val="00BD7C59"/>
    <w:rPr>
      <w:rFonts w:ascii="Tahoma" w:eastAsia="Times New Roman" w:hAnsi="Tahoma" w:cs="Tahoma"/>
      <w:sz w:val="16"/>
      <w:szCs w:val="16"/>
      <w:lang w:eastAsia="ru-RU"/>
    </w:rPr>
  </w:style>
  <w:style w:type="paragraph" w:styleId="ab">
    <w:name w:val="List Paragraph"/>
    <w:basedOn w:val="a"/>
    <w:qFormat/>
    <w:rsid w:val="00537DEA"/>
    <w:pPr>
      <w:ind w:left="720"/>
      <w:contextualSpacing/>
    </w:pPr>
  </w:style>
  <w:style w:type="paragraph" w:customStyle="1" w:styleId="31">
    <w:name w:val="Стиль3"/>
    <w:basedOn w:val="a"/>
    <w:rsid w:val="00AA62E5"/>
    <w:pPr>
      <w:widowControl w:val="0"/>
      <w:tabs>
        <w:tab w:val="left" w:pos="227"/>
      </w:tabs>
      <w:suppressAutoHyphens/>
      <w:jc w:val="both"/>
    </w:pPr>
    <w:rPr>
      <w:szCs w:val="20"/>
      <w:lang w:eastAsia="ar-SA"/>
    </w:rPr>
  </w:style>
  <w:style w:type="character" w:customStyle="1" w:styleId="20">
    <w:name w:val="Заголовок 2 Знак"/>
    <w:link w:val="2"/>
    <w:uiPriority w:val="9"/>
    <w:semiHidden/>
    <w:rsid w:val="00AA68E6"/>
    <w:rPr>
      <w:rFonts w:ascii="Cambria" w:eastAsia="Times New Roman" w:hAnsi="Cambria" w:cs="Times New Roman"/>
      <w:b/>
      <w:bCs/>
      <w:color w:val="4F81BD"/>
      <w:sz w:val="26"/>
      <w:szCs w:val="26"/>
      <w:lang w:eastAsia="ru-RU"/>
    </w:rPr>
  </w:style>
  <w:style w:type="paragraph" w:customStyle="1" w:styleId="ac">
    <w:name w:val="Знак"/>
    <w:basedOn w:val="a"/>
    <w:rsid w:val="006B262A"/>
    <w:pPr>
      <w:spacing w:before="100" w:beforeAutospacing="1" w:after="100" w:afterAutospacing="1"/>
    </w:pPr>
    <w:rPr>
      <w:rFonts w:ascii="Tahoma" w:hAnsi="Tahoma"/>
      <w:sz w:val="20"/>
      <w:szCs w:val="20"/>
      <w:lang w:val="en-US" w:eastAsia="en-US"/>
    </w:rPr>
  </w:style>
  <w:style w:type="paragraph" w:styleId="ad">
    <w:name w:val="Body Text"/>
    <w:basedOn w:val="a"/>
    <w:rsid w:val="004B5123"/>
    <w:pPr>
      <w:autoSpaceDE w:val="0"/>
      <w:autoSpaceDN w:val="0"/>
      <w:spacing w:after="120"/>
    </w:pPr>
    <w:rPr>
      <w:sz w:val="20"/>
      <w:szCs w:val="20"/>
    </w:rPr>
  </w:style>
  <w:style w:type="paragraph" w:customStyle="1" w:styleId="ae">
    <w:name w:val="Знак Знак Знак"/>
    <w:basedOn w:val="a"/>
    <w:rsid w:val="00AA3A1E"/>
    <w:pPr>
      <w:spacing w:before="100" w:beforeAutospacing="1" w:after="100" w:afterAutospacing="1"/>
    </w:pPr>
    <w:rPr>
      <w:rFonts w:ascii="Tahoma" w:hAnsi="Tahoma"/>
      <w:sz w:val="20"/>
      <w:szCs w:val="20"/>
      <w:lang w:val="en-US" w:eastAsia="en-US"/>
    </w:rPr>
  </w:style>
  <w:style w:type="paragraph" w:styleId="af">
    <w:name w:val="header"/>
    <w:basedOn w:val="a"/>
    <w:link w:val="af0"/>
    <w:uiPriority w:val="99"/>
    <w:unhideWhenUsed/>
    <w:rsid w:val="00083837"/>
    <w:pPr>
      <w:tabs>
        <w:tab w:val="center" w:pos="4677"/>
        <w:tab w:val="right" w:pos="9355"/>
      </w:tabs>
    </w:pPr>
  </w:style>
  <w:style w:type="character" w:customStyle="1" w:styleId="af0">
    <w:name w:val="Верхний колонтитул Знак"/>
    <w:link w:val="af"/>
    <w:uiPriority w:val="99"/>
    <w:rsid w:val="00083837"/>
    <w:rPr>
      <w:rFonts w:ascii="Times New Roman" w:eastAsia="Times New Roman" w:hAnsi="Times New Roman"/>
      <w:sz w:val="24"/>
      <w:szCs w:val="24"/>
    </w:rPr>
  </w:style>
  <w:style w:type="paragraph" w:styleId="af1">
    <w:name w:val="footer"/>
    <w:basedOn w:val="a"/>
    <w:link w:val="af2"/>
    <w:uiPriority w:val="99"/>
    <w:unhideWhenUsed/>
    <w:rsid w:val="00083837"/>
    <w:pPr>
      <w:tabs>
        <w:tab w:val="center" w:pos="4677"/>
        <w:tab w:val="right" w:pos="9355"/>
      </w:tabs>
    </w:pPr>
  </w:style>
  <w:style w:type="character" w:customStyle="1" w:styleId="af2">
    <w:name w:val="Нижний колонтитул Знак"/>
    <w:link w:val="af1"/>
    <w:uiPriority w:val="99"/>
    <w:rsid w:val="00083837"/>
    <w:rPr>
      <w:rFonts w:ascii="Times New Roman" w:eastAsia="Times New Roman" w:hAnsi="Times New Roman"/>
      <w:sz w:val="24"/>
      <w:szCs w:val="24"/>
    </w:rPr>
  </w:style>
  <w:style w:type="paragraph" w:customStyle="1" w:styleId="af3">
    <w:name w:val="Знак Знак Знак Знак Знак Знак Знак Знак"/>
    <w:basedOn w:val="a"/>
    <w:rsid w:val="00F2739E"/>
    <w:pPr>
      <w:spacing w:before="100" w:beforeAutospacing="1" w:after="100" w:afterAutospacing="1"/>
    </w:pPr>
    <w:rPr>
      <w:rFonts w:ascii="Tahoma" w:hAnsi="Tahoma"/>
      <w:sz w:val="20"/>
      <w:szCs w:val="20"/>
      <w:lang w:val="en-US" w:eastAsia="en-US"/>
    </w:rPr>
  </w:style>
  <w:style w:type="paragraph" w:styleId="32">
    <w:name w:val="Body Text Indent 3"/>
    <w:basedOn w:val="a"/>
    <w:link w:val="33"/>
    <w:uiPriority w:val="99"/>
    <w:rsid w:val="009321FD"/>
    <w:pPr>
      <w:autoSpaceDE w:val="0"/>
      <w:autoSpaceDN w:val="0"/>
      <w:spacing w:after="120"/>
      <w:ind w:left="283"/>
    </w:pPr>
    <w:rPr>
      <w:sz w:val="16"/>
      <w:szCs w:val="16"/>
    </w:rPr>
  </w:style>
  <w:style w:type="character" w:customStyle="1" w:styleId="33">
    <w:name w:val="Основной текст с отступом 3 Знак"/>
    <w:link w:val="32"/>
    <w:uiPriority w:val="99"/>
    <w:rsid w:val="009321FD"/>
    <w:rPr>
      <w:rFonts w:ascii="Times New Roman" w:eastAsia="Times New Roman" w:hAnsi="Times New Roman"/>
      <w:sz w:val="16"/>
      <w:szCs w:val="16"/>
    </w:rPr>
  </w:style>
  <w:style w:type="character" w:customStyle="1" w:styleId="iceouttxt60">
    <w:name w:val="iceouttxt60"/>
    <w:rsid w:val="00822D1D"/>
    <w:rPr>
      <w:rFonts w:ascii="Arial" w:hAnsi="Arial" w:cs="Arial" w:hint="default"/>
      <w:color w:val="666666"/>
      <w:sz w:val="17"/>
      <w:szCs w:val="17"/>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w:basedOn w:val="a"/>
    <w:rsid w:val="001C40AD"/>
    <w:pPr>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semiHidden/>
    <w:rsid w:val="00D755AA"/>
    <w:rPr>
      <w:sz w:val="20"/>
      <w:szCs w:val="20"/>
    </w:rPr>
  </w:style>
  <w:style w:type="character" w:customStyle="1" w:styleId="af6">
    <w:name w:val="Текст сноски Знак"/>
    <w:link w:val="af5"/>
    <w:uiPriority w:val="99"/>
    <w:semiHidden/>
    <w:rsid w:val="00D755AA"/>
    <w:rPr>
      <w:rFonts w:ascii="Times New Roman" w:eastAsia="Times New Roman" w:hAnsi="Times New Roman"/>
    </w:rPr>
  </w:style>
  <w:style w:type="table" w:styleId="af7">
    <w:name w:val="Table Grid"/>
    <w:basedOn w:val="a1"/>
    <w:uiPriority w:val="59"/>
    <w:rsid w:val="00AC3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uiPriority w:val="99"/>
    <w:semiHidden/>
    <w:unhideWhenUsed/>
    <w:rsid w:val="00B973CE"/>
    <w:rPr>
      <w:color w:val="800080"/>
      <w:u w:val="single"/>
    </w:rPr>
  </w:style>
  <w:style w:type="character" w:styleId="af9">
    <w:name w:val="Emphasis"/>
    <w:basedOn w:val="a0"/>
    <w:uiPriority w:val="20"/>
    <w:qFormat/>
    <w:rsid w:val="00DC2FF0"/>
    <w:rPr>
      <w:b/>
      <w:bCs/>
      <w:i w:val="0"/>
      <w:iCs w:val="0"/>
    </w:rPr>
  </w:style>
  <w:style w:type="character" w:styleId="HTML1">
    <w:name w:val="HTML Cite"/>
    <w:basedOn w:val="a0"/>
    <w:uiPriority w:val="99"/>
    <w:semiHidden/>
    <w:unhideWhenUsed/>
    <w:rsid w:val="00DC2FF0"/>
    <w:rPr>
      <w:i/>
      <w:iCs/>
    </w:rPr>
  </w:style>
  <w:style w:type="paragraph" w:customStyle="1" w:styleId="text-1">
    <w:name w:val="text-1"/>
    <w:basedOn w:val="a"/>
    <w:rsid w:val="00B22076"/>
    <w:pPr>
      <w:spacing w:before="100" w:beforeAutospacing="1" w:after="100" w:afterAutospacing="1"/>
    </w:pPr>
  </w:style>
  <w:style w:type="character" w:styleId="afa">
    <w:name w:val="Strong"/>
    <w:basedOn w:val="a0"/>
    <w:uiPriority w:val="22"/>
    <w:qFormat/>
    <w:rsid w:val="00AD42D2"/>
    <w:rPr>
      <w:b/>
      <w:bCs/>
    </w:rPr>
  </w:style>
  <w:style w:type="paragraph" w:customStyle="1" w:styleId="24">
    <w:name w:val="Заголовок 2 Раздела 4"/>
    <w:basedOn w:val="2"/>
    <w:rsid w:val="00921E72"/>
    <w:pPr>
      <w:keepLines w:val="0"/>
      <w:numPr>
        <w:numId w:val="24"/>
      </w:numPr>
      <w:tabs>
        <w:tab w:val="center" w:pos="4590"/>
      </w:tabs>
      <w:suppressAutoHyphens/>
      <w:spacing w:before="0"/>
      <w:jc w:val="both"/>
    </w:pPr>
    <w:rPr>
      <w:rFonts w:ascii="Times New Roman" w:hAnsi="Times New Roman"/>
      <w:bCs w:val="0"/>
      <w:i/>
      <w:color w:val="auto"/>
      <w:sz w:val="24"/>
      <w:szCs w:val="24"/>
    </w:rPr>
  </w:style>
  <w:style w:type="paragraph" w:styleId="21">
    <w:name w:val="Body Text Indent 2"/>
    <w:basedOn w:val="a"/>
    <w:link w:val="22"/>
    <w:uiPriority w:val="99"/>
    <w:semiHidden/>
    <w:unhideWhenUsed/>
    <w:rsid w:val="00793624"/>
    <w:pPr>
      <w:spacing w:after="120" w:line="480" w:lineRule="auto"/>
      <w:ind w:left="283"/>
    </w:pPr>
  </w:style>
  <w:style w:type="character" w:customStyle="1" w:styleId="22">
    <w:name w:val="Основной текст с отступом 2 Знак"/>
    <w:basedOn w:val="a0"/>
    <w:link w:val="21"/>
    <w:uiPriority w:val="99"/>
    <w:semiHidden/>
    <w:rsid w:val="00793624"/>
    <w:rPr>
      <w:rFonts w:ascii="Times New Roman" w:eastAsia="Times New Roman" w:hAnsi="Times New Roman"/>
      <w:sz w:val="24"/>
      <w:szCs w:val="24"/>
    </w:rPr>
  </w:style>
  <w:style w:type="character" w:customStyle="1" w:styleId="FontStyle13">
    <w:name w:val="Font Style13"/>
    <w:uiPriority w:val="99"/>
    <w:rsid w:val="00793624"/>
    <w:rPr>
      <w:rFonts w:ascii="Times New Roman" w:hAnsi="Times New Roman" w:cs="Times New Roman"/>
      <w:sz w:val="24"/>
      <w:szCs w:val="24"/>
    </w:rPr>
  </w:style>
  <w:style w:type="character" w:customStyle="1" w:styleId="neturl">
    <w:name w:val="neturl"/>
    <w:basedOn w:val="a0"/>
    <w:rsid w:val="006F6DF1"/>
  </w:style>
  <w:style w:type="character" w:customStyle="1" w:styleId="ConsPlusNormal0">
    <w:name w:val="ConsPlusNormal Знак"/>
    <w:link w:val="ConsPlusNormal"/>
    <w:locked/>
    <w:rsid w:val="00A00F75"/>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7783933">
      <w:bodyDiv w:val="1"/>
      <w:marLeft w:val="0"/>
      <w:marRight w:val="0"/>
      <w:marTop w:val="0"/>
      <w:marBottom w:val="0"/>
      <w:divBdr>
        <w:top w:val="none" w:sz="0" w:space="0" w:color="auto"/>
        <w:left w:val="none" w:sz="0" w:space="0" w:color="auto"/>
        <w:bottom w:val="none" w:sz="0" w:space="0" w:color="auto"/>
        <w:right w:val="none" w:sz="0" w:space="0" w:color="auto"/>
      </w:divBdr>
    </w:div>
    <w:div w:id="143930738">
      <w:bodyDiv w:val="1"/>
      <w:marLeft w:val="0"/>
      <w:marRight w:val="0"/>
      <w:marTop w:val="0"/>
      <w:marBottom w:val="0"/>
      <w:divBdr>
        <w:top w:val="none" w:sz="0" w:space="0" w:color="auto"/>
        <w:left w:val="none" w:sz="0" w:space="0" w:color="auto"/>
        <w:bottom w:val="none" w:sz="0" w:space="0" w:color="auto"/>
        <w:right w:val="none" w:sz="0" w:space="0" w:color="auto"/>
      </w:divBdr>
    </w:div>
    <w:div w:id="259917460">
      <w:bodyDiv w:val="1"/>
      <w:marLeft w:val="0"/>
      <w:marRight w:val="0"/>
      <w:marTop w:val="0"/>
      <w:marBottom w:val="0"/>
      <w:divBdr>
        <w:top w:val="none" w:sz="0" w:space="0" w:color="auto"/>
        <w:left w:val="none" w:sz="0" w:space="0" w:color="auto"/>
        <w:bottom w:val="none" w:sz="0" w:space="0" w:color="auto"/>
        <w:right w:val="none" w:sz="0" w:space="0" w:color="auto"/>
      </w:divBdr>
      <w:divsChild>
        <w:div w:id="1478498379">
          <w:marLeft w:val="0"/>
          <w:marRight w:val="0"/>
          <w:marTop w:val="0"/>
          <w:marBottom w:val="0"/>
          <w:divBdr>
            <w:top w:val="none" w:sz="0" w:space="0" w:color="auto"/>
            <w:left w:val="none" w:sz="0" w:space="0" w:color="auto"/>
            <w:bottom w:val="none" w:sz="0" w:space="0" w:color="auto"/>
            <w:right w:val="none" w:sz="0" w:space="0" w:color="auto"/>
          </w:divBdr>
          <w:divsChild>
            <w:div w:id="45882606">
              <w:marLeft w:val="0"/>
              <w:marRight w:val="0"/>
              <w:marTop w:val="0"/>
              <w:marBottom w:val="0"/>
              <w:divBdr>
                <w:top w:val="none" w:sz="0" w:space="0" w:color="auto"/>
                <w:left w:val="none" w:sz="0" w:space="0" w:color="auto"/>
                <w:bottom w:val="none" w:sz="0" w:space="0" w:color="auto"/>
                <w:right w:val="none" w:sz="0" w:space="0" w:color="auto"/>
              </w:divBdr>
              <w:divsChild>
                <w:div w:id="1324579859">
                  <w:marLeft w:val="0"/>
                  <w:marRight w:val="0"/>
                  <w:marTop w:val="0"/>
                  <w:marBottom w:val="0"/>
                  <w:divBdr>
                    <w:top w:val="none" w:sz="0" w:space="0" w:color="auto"/>
                    <w:left w:val="none" w:sz="0" w:space="0" w:color="auto"/>
                    <w:bottom w:val="none" w:sz="0" w:space="0" w:color="auto"/>
                    <w:right w:val="none" w:sz="0" w:space="0" w:color="auto"/>
                  </w:divBdr>
                  <w:divsChild>
                    <w:div w:id="11491019">
                      <w:marLeft w:val="0"/>
                      <w:marRight w:val="0"/>
                      <w:marTop w:val="0"/>
                      <w:marBottom w:val="0"/>
                      <w:divBdr>
                        <w:top w:val="none" w:sz="0" w:space="0" w:color="auto"/>
                        <w:left w:val="none" w:sz="0" w:space="0" w:color="auto"/>
                        <w:bottom w:val="none" w:sz="0" w:space="0" w:color="auto"/>
                        <w:right w:val="none" w:sz="0" w:space="0" w:color="auto"/>
                      </w:divBdr>
                      <w:divsChild>
                        <w:div w:id="418523953">
                          <w:marLeft w:val="0"/>
                          <w:marRight w:val="0"/>
                          <w:marTop w:val="0"/>
                          <w:marBottom w:val="0"/>
                          <w:divBdr>
                            <w:top w:val="none" w:sz="0" w:space="0" w:color="auto"/>
                            <w:left w:val="none" w:sz="0" w:space="0" w:color="auto"/>
                            <w:bottom w:val="none" w:sz="0" w:space="0" w:color="auto"/>
                            <w:right w:val="none" w:sz="0" w:space="0" w:color="auto"/>
                          </w:divBdr>
                          <w:divsChild>
                            <w:div w:id="1225602136">
                              <w:marLeft w:val="0"/>
                              <w:marRight w:val="0"/>
                              <w:marTop w:val="0"/>
                              <w:marBottom w:val="0"/>
                              <w:divBdr>
                                <w:top w:val="none" w:sz="0" w:space="0" w:color="auto"/>
                                <w:left w:val="none" w:sz="0" w:space="0" w:color="auto"/>
                                <w:bottom w:val="none" w:sz="0" w:space="0" w:color="auto"/>
                                <w:right w:val="none" w:sz="0" w:space="0" w:color="auto"/>
                              </w:divBdr>
                              <w:divsChild>
                                <w:div w:id="13457246">
                                  <w:marLeft w:val="0"/>
                                  <w:marRight w:val="0"/>
                                  <w:marTop w:val="0"/>
                                  <w:marBottom w:val="0"/>
                                  <w:divBdr>
                                    <w:top w:val="none" w:sz="0" w:space="0" w:color="auto"/>
                                    <w:left w:val="none" w:sz="0" w:space="0" w:color="auto"/>
                                    <w:bottom w:val="none" w:sz="0" w:space="0" w:color="auto"/>
                                    <w:right w:val="none" w:sz="0" w:space="0" w:color="auto"/>
                                  </w:divBdr>
                                  <w:divsChild>
                                    <w:div w:id="1139374245">
                                      <w:marLeft w:val="0"/>
                                      <w:marRight w:val="0"/>
                                      <w:marTop w:val="0"/>
                                      <w:marBottom w:val="0"/>
                                      <w:divBdr>
                                        <w:top w:val="none" w:sz="0" w:space="0" w:color="auto"/>
                                        <w:left w:val="none" w:sz="0" w:space="0" w:color="auto"/>
                                        <w:bottom w:val="none" w:sz="0" w:space="0" w:color="auto"/>
                                        <w:right w:val="none" w:sz="0" w:space="0" w:color="auto"/>
                                      </w:divBdr>
                                      <w:divsChild>
                                        <w:div w:id="709374988">
                                          <w:marLeft w:val="0"/>
                                          <w:marRight w:val="0"/>
                                          <w:marTop w:val="0"/>
                                          <w:marBottom w:val="0"/>
                                          <w:divBdr>
                                            <w:top w:val="none" w:sz="0" w:space="0" w:color="auto"/>
                                            <w:left w:val="none" w:sz="0" w:space="0" w:color="auto"/>
                                            <w:bottom w:val="none" w:sz="0" w:space="0" w:color="auto"/>
                                            <w:right w:val="none" w:sz="0" w:space="0" w:color="auto"/>
                                          </w:divBdr>
                                          <w:divsChild>
                                            <w:div w:id="1520849023">
                                              <w:marLeft w:val="0"/>
                                              <w:marRight w:val="0"/>
                                              <w:marTop w:val="0"/>
                                              <w:marBottom w:val="0"/>
                                              <w:divBdr>
                                                <w:top w:val="none" w:sz="0" w:space="0" w:color="auto"/>
                                                <w:left w:val="none" w:sz="0" w:space="0" w:color="auto"/>
                                                <w:bottom w:val="none" w:sz="0" w:space="0" w:color="auto"/>
                                                <w:right w:val="none" w:sz="0" w:space="0" w:color="auto"/>
                                              </w:divBdr>
                                              <w:divsChild>
                                                <w:div w:id="708339121">
                                                  <w:marLeft w:val="0"/>
                                                  <w:marRight w:val="0"/>
                                                  <w:marTop w:val="0"/>
                                                  <w:marBottom w:val="0"/>
                                                  <w:divBdr>
                                                    <w:top w:val="none" w:sz="0" w:space="0" w:color="auto"/>
                                                    <w:left w:val="none" w:sz="0" w:space="0" w:color="auto"/>
                                                    <w:bottom w:val="none" w:sz="0" w:space="0" w:color="auto"/>
                                                    <w:right w:val="none" w:sz="0" w:space="0" w:color="auto"/>
                                                  </w:divBdr>
                                                  <w:divsChild>
                                                    <w:div w:id="2025083294">
                                                      <w:marLeft w:val="0"/>
                                                      <w:marRight w:val="0"/>
                                                      <w:marTop w:val="0"/>
                                                      <w:marBottom w:val="0"/>
                                                      <w:divBdr>
                                                        <w:top w:val="none" w:sz="0" w:space="0" w:color="auto"/>
                                                        <w:left w:val="none" w:sz="0" w:space="0" w:color="auto"/>
                                                        <w:bottom w:val="none" w:sz="0" w:space="0" w:color="auto"/>
                                                        <w:right w:val="none" w:sz="0" w:space="0" w:color="auto"/>
                                                      </w:divBdr>
                                                      <w:divsChild>
                                                        <w:div w:id="586617150">
                                                          <w:marLeft w:val="0"/>
                                                          <w:marRight w:val="0"/>
                                                          <w:marTop w:val="0"/>
                                                          <w:marBottom w:val="0"/>
                                                          <w:divBdr>
                                                            <w:top w:val="none" w:sz="0" w:space="0" w:color="auto"/>
                                                            <w:left w:val="none" w:sz="0" w:space="0" w:color="auto"/>
                                                            <w:bottom w:val="none" w:sz="0" w:space="0" w:color="auto"/>
                                                            <w:right w:val="none" w:sz="0" w:space="0" w:color="auto"/>
                                                          </w:divBdr>
                                                          <w:divsChild>
                                                            <w:div w:id="1208105669">
                                                              <w:marLeft w:val="0"/>
                                                              <w:marRight w:val="0"/>
                                                              <w:marTop w:val="0"/>
                                                              <w:marBottom w:val="0"/>
                                                              <w:divBdr>
                                                                <w:top w:val="none" w:sz="0" w:space="0" w:color="auto"/>
                                                                <w:left w:val="none" w:sz="0" w:space="0" w:color="auto"/>
                                                                <w:bottom w:val="none" w:sz="0" w:space="0" w:color="auto"/>
                                                                <w:right w:val="none" w:sz="0" w:space="0" w:color="auto"/>
                                                              </w:divBdr>
                                                              <w:divsChild>
                                                                <w:div w:id="1946692836">
                                                                  <w:marLeft w:val="0"/>
                                                                  <w:marRight w:val="0"/>
                                                                  <w:marTop w:val="0"/>
                                                                  <w:marBottom w:val="0"/>
                                                                  <w:divBdr>
                                                                    <w:top w:val="none" w:sz="0" w:space="0" w:color="auto"/>
                                                                    <w:left w:val="none" w:sz="0" w:space="0" w:color="auto"/>
                                                                    <w:bottom w:val="none" w:sz="0" w:space="0" w:color="auto"/>
                                                                    <w:right w:val="none" w:sz="0" w:space="0" w:color="auto"/>
                                                                  </w:divBdr>
                                                                  <w:divsChild>
                                                                    <w:div w:id="1779640930">
                                                                      <w:marLeft w:val="0"/>
                                                                      <w:marRight w:val="0"/>
                                                                      <w:marTop w:val="0"/>
                                                                      <w:marBottom w:val="0"/>
                                                                      <w:divBdr>
                                                                        <w:top w:val="none" w:sz="0" w:space="0" w:color="auto"/>
                                                                        <w:left w:val="none" w:sz="0" w:space="0" w:color="auto"/>
                                                                        <w:bottom w:val="none" w:sz="0" w:space="0" w:color="auto"/>
                                                                        <w:right w:val="none" w:sz="0" w:space="0" w:color="auto"/>
                                                                      </w:divBdr>
                                                                      <w:divsChild>
                                                                        <w:div w:id="6986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620008">
      <w:bodyDiv w:val="1"/>
      <w:marLeft w:val="0"/>
      <w:marRight w:val="0"/>
      <w:marTop w:val="0"/>
      <w:marBottom w:val="0"/>
      <w:divBdr>
        <w:top w:val="none" w:sz="0" w:space="0" w:color="auto"/>
        <w:left w:val="none" w:sz="0" w:space="0" w:color="auto"/>
        <w:bottom w:val="none" w:sz="0" w:space="0" w:color="auto"/>
        <w:right w:val="none" w:sz="0" w:space="0" w:color="auto"/>
      </w:divBdr>
    </w:div>
    <w:div w:id="592399580">
      <w:bodyDiv w:val="1"/>
      <w:marLeft w:val="0"/>
      <w:marRight w:val="0"/>
      <w:marTop w:val="0"/>
      <w:marBottom w:val="0"/>
      <w:divBdr>
        <w:top w:val="none" w:sz="0" w:space="0" w:color="auto"/>
        <w:left w:val="none" w:sz="0" w:space="0" w:color="auto"/>
        <w:bottom w:val="none" w:sz="0" w:space="0" w:color="auto"/>
        <w:right w:val="none" w:sz="0" w:space="0" w:color="auto"/>
      </w:divBdr>
    </w:div>
    <w:div w:id="616108055">
      <w:bodyDiv w:val="1"/>
      <w:marLeft w:val="0"/>
      <w:marRight w:val="0"/>
      <w:marTop w:val="0"/>
      <w:marBottom w:val="0"/>
      <w:divBdr>
        <w:top w:val="none" w:sz="0" w:space="0" w:color="auto"/>
        <w:left w:val="none" w:sz="0" w:space="0" w:color="auto"/>
        <w:bottom w:val="none" w:sz="0" w:space="0" w:color="auto"/>
        <w:right w:val="none" w:sz="0" w:space="0" w:color="auto"/>
      </w:divBdr>
    </w:div>
    <w:div w:id="657195518">
      <w:bodyDiv w:val="1"/>
      <w:marLeft w:val="0"/>
      <w:marRight w:val="0"/>
      <w:marTop w:val="0"/>
      <w:marBottom w:val="0"/>
      <w:divBdr>
        <w:top w:val="none" w:sz="0" w:space="0" w:color="auto"/>
        <w:left w:val="none" w:sz="0" w:space="0" w:color="auto"/>
        <w:bottom w:val="none" w:sz="0" w:space="0" w:color="auto"/>
        <w:right w:val="none" w:sz="0" w:space="0" w:color="auto"/>
      </w:divBdr>
    </w:div>
    <w:div w:id="810093311">
      <w:bodyDiv w:val="1"/>
      <w:marLeft w:val="0"/>
      <w:marRight w:val="0"/>
      <w:marTop w:val="0"/>
      <w:marBottom w:val="0"/>
      <w:divBdr>
        <w:top w:val="none" w:sz="0" w:space="0" w:color="auto"/>
        <w:left w:val="none" w:sz="0" w:space="0" w:color="auto"/>
        <w:bottom w:val="none" w:sz="0" w:space="0" w:color="auto"/>
        <w:right w:val="none" w:sz="0" w:space="0" w:color="auto"/>
      </w:divBdr>
    </w:div>
    <w:div w:id="865749433">
      <w:bodyDiv w:val="1"/>
      <w:marLeft w:val="0"/>
      <w:marRight w:val="0"/>
      <w:marTop w:val="0"/>
      <w:marBottom w:val="0"/>
      <w:divBdr>
        <w:top w:val="none" w:sz="0" w:space="0" w:color="auto"/>
        <w:left w:val="none" w:sz="0" w:space="0" w:color="auto"/>
        <w:bottom w:val="none" w:sz="0" w:space="0" w:color="auto"/>
        <w:right w:val="none" w:sz="0" w:space="0" w:color="auto"/>
      </w:divBdr>
    </w:div>
    <w:div w:id="928851811">
      <w:bodyDiv w:val="1"/>
      <w:marLeft w:val="0"/>
      <w:marRight w:val="0"/>
      <w:marTop w:val="0"/>
      <w:marBottom w:val="0"/>
      <w:divBdr>
        <w:top w:val="none" w:sz="0" w:space="0" w:color="auto"/>
        <w:left w:val="none" w:sz="0" w:space="0" w:color="auto"/>
        <w:bottom w:val="none" w:sz="0" w:space="0" w:color="auto"/>
        <w:right w:val="none" w:sz="0" w:space="0" w:color="auto"/>
      </w:divBdr>
    </w:div>
    <w:div w:id="1136141260">
      <w:bodyDiv w:val="1"/>
      <w:marLeft w:val="0"/>
      <w:marRight w:val="0"/>
      <w:marTop w:val="0"/>
      <w:marBottom w:val="0"/>
      <w:divBdr>
        <w:top w:val="none" w:sz="0" w:space="0" w:color="auto"/>
        <w:left w:val="none" w:sz="0" w:space="0" w:color="auto"/>
        <w:bottom w:val="none" w:sz="0" w:space="0" w:color="auto"/>
        <w:right w:val="none" w:sz="0" w:space="0" w:color="auto"/>
      </w:divBdr>
    </w:div>
    <w:div w:id="1205756585">
      <w:bodyDiv w:val="1"/>
      <w:marLeft w:val="0"/>
      <w:marRight w:val="0"/>
      <w:marTop w:val="0"/>
      <w:marBottom w:val="0"/>
      <w:divBdr>
        <w:top w:val="none" w:sz="0" w:space="0" w:color="auto"/>
        <w:left w:val="none" w:sz="0" w:space="0" w:color="auto"/>
        <w:bottom w:val="none" w:sz="0" w:space="0" w:color="auto"/>
        <w:right w:val="none" w:sz="0" w:space="0" w:color="auto"/>
      </w:divBdr>
    </w:div>
    <w:div w:id="1348364738">
      <w:bodyDiv w:val="1"/>
      <w:marLeft w:val="0"/>
      <w:marRight w:val="0"/>
      <w:marTop w:val="0"/>
      <w:marBottom w:val="0"/>
      <w:divBdr>
        <w:top w:val="none" w:sz="0" w:space="0" w:color="auto"/>
        <w:left w:val="none" w:sz="0" w:space="0" w:color="auto"/>
        <w:bottom w:val="none" w:sz="0" w:space="0" w:color="auto"/>
        <w:right w:val="none" w:sz="0" w:space="0" w:color="auto"/>
      </w:divBdr>
    </w:div>
    <w:div w:id="1373262439">
      <w:bodyDiv w:val="1"/>
      <w:marLeft w:val="0"/>
      <w:marRight w:val="0"/>
      <w:marTop w:val="0"/>
      <w:marBottom w:val="0"/>
      <w:divBdr>
        <w:top w:val="none" w:sz="0" w:space="0" w:color="auto"/>
        <w:left w:val="none" w:sz="0" w:space="0" w:color="auto"/>
        <w:bottom w:val="none" w:sz="0" w:space="0" w:color="auto"/>
        <w:right w:val="none" w:sz="0" w:space="0" w:color="auto"/>
      </w:divBdr>
    </w:div>
    <w:div w:id="1478959319">
      <w:bodyDiv w:val="1"/>
      <w:marLeft w:val="0"/>
      <w:marRight w:val="0"/>
      <w:marTop w:val="0"/>
      <w:marBottom w:val="0"/>
      <w:divBdr>
        <w:top w:val="none" w:sz="0" w:space="0" w:color="auto"/>
        <w:left w:val="none" w:sz="0" w:space="0" w:color="auto"/>
        <w:bottom w:val="none" w:sz="0" w:space="0" w:color="auto"/>
        <w:right w:val="none" w:sz="0" w:space="0" w:color="auto"/>
      </w:divBdr>
    </w:div>
    <w:div w:id="1528762236">
      <w:bodyDiv w:val="1"/>
      <w:marLeft w:val="0"/>
      <w:marRight w:val="0"/>
      <w:marTop w:val="0"/>
      <w:marBottom w:val="0"/>
      <w:divBdr>
        <w:top w:val="none" w:sz="0" w:space="0" w:color="auto"/>
        <w:left w:val="none" w:sz="0" w:space="0" w:color="auto"/>
        <w:bottom w:val="none" w:sz="0" w:space="0" w:color="auto"/>
        <w:right w:val="none" w:sz="0" w:space="0" w:color="auto"/>
      </w:divBdr>
    </w:div>
    <w:div w:id="1694720220">
      <w:bodyDiv w:val="1"/>
      <w:marLeft w:val="0"/>
      <w:marRight w:val="0"/>
      <w:marTop w:val="0"/>
      <w:marBottom w:val="0"/>
      <w:divBdr>
        <w:top w:val="none" w:sz="0" w:space="0" w:color="auto"/>
        <w:left w:val="none" w:sz="0" w:space="0" w:color="auto"/>
        <w:bottom w:val="none" w:sz="0" w:space="0" w:color="auto"/>
        <w:right w:val="none" w:sz="0" w:space="0" w:color="auto"/>
      </w:divBdr>
    </w:div>
    <w:div w:id="1712027060">
      <w:bodyDiv w:val="1"/>
      <w:marLeft w:val="0"/>
      <w:marRight w:val="0"/>
      <w:marTop w:val="0"/>
      <w:marBottom w:val="0"/>
      <w:divBdr>
        <w:top w:val="none" w:sz="0" w:space="0" w:color="auto"/>
        <w:left w:val="none" w:sz="0" w:space="0" w:color="auto"/>
        <w:bottom w:val="none" w:sz="0" w:space="0" w:color="auto"/>
        <w:right w:val="none" w:sz="0" w:space="0" w:color="auto"/>
      </w:divBdr>
    </w:div>
    <w:div w:id="1739208107">
      <w:bodyDiv w:val="1"/>
      <w:marLeft w:val="0"/>
      <w:marRight w:val="0"/>
      <w:marTop w:val="0"/>
      <w:marBottom w:val="0"/>
      <w:divBdr>
        <w:top w:val="none" w:sz="0" w:space="0" w:color="auto"/>
        <w:left w:val="none" w:sz="0" w:space="0" w:color="auto"/>
        <w:bottom w:val="none" w:sz="0" w:space="0" w:color="auto"/>
        <w:right w:val="none" w:sz="0" w:space="0" w:color="auto"/>
      </w:divBdr>
    </w:div>
    <w:div w:id="1816988956">
      <w:bodyDiv w:val="1"/>
      <w:marLeft w:val="0"/>
      <w:marRight w:val="0"/>
      <w:marTop w:val="0"/>
      <w:marBottom w:val="0"/>
      <w:divBdr>
        <w:top w:val="none" w:sz="0" w:space="0" w:color="auto"/>
        <w:left w:val="none" w:sz="0" w:space="0" w:color="auto"/>
        <w:bottom w:val="none" w:sz="0" w:space="0" w:color="auto"/>
        <w:right w:val="none" w:sz="0" w:space="0" w:color="auto"/>
      </w:divBdr>
    </w:div>
    <w:div w:id="1825388096">
      <w:bodyDiv w:val="1"/>
      <w:marLeft w:val="0"/>
      <w:marRight w:val="0"/>
      <w:marTop w:val="0"/>
      <w:marBottom w:val="0"/>
      <w:divBdr>
        <w:top w:val="none" w:sz="0" w:space="0" w:color="auto"/>
        <w:left w:val="none" w:sz="0" w:space="0" w:color="auto"/>
        <w:bottom w:val="none" w:sz="0" w:space="0" w:color="auto"/>
        <w:right w:val="none" w:sz="0" w:space="0" w:color="auto"/>
      </w:divBdr>
    </w:div>
    <w:div w:id="18678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sa=t&amp;rct=j&amp;q=&amp;esrc=s&amp;frm=1&amp;source=web&amp;cd=1&amp;cad=rja&amp;uact=8&amp;sqi=2&amp;ved=0CCUQFjAA&amp;url=http%3A%2F%2Fwww.etp-micex.ru%2F&amp;ei=4bknU5bTCYap4ATA1IGoCQ&amp;usg=AFQjCNHlPGSdTLivyr4PYYXUSEgUMpzX-g&amp;bvm=bv.62922401,d.b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Tra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5FF2-CFF7-450C-A802-78061575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5597</Words>
  <Characters>31903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TOKB 1</Company>
  <LinksUpToDate>false</LinksUpToDate>
  <CharactersWithSpaces>37426</CharactersWithSpaces>
  <SharedDoc>false</SharedDoc>
  <HLinks>
    <vt:vector size="12" baseType="variant">
      <vt:variant>
        <vt:i4>4259863</vt:i4>
      </vt:variant>
      <vt:variant>
        <vt:i4>3</vt:i4>
      </vt:variant>
      <vt:variant>
        <vt:i4>0</vt:i4>
      </vt:variant>
      <vt:variant>
        <vt:i4>5</vt:i4>
      </vt:variant>
      <vt:variant>
        <vt:lpwstr>http://utp.sberbank-ast.ru/Trade</vt:lpwstr>
      </vt:variant>
      <vt:variant>
        <vt:lpwstr/>
      </vt:variant>
      <vt:variant>
        <vt:i4>7340094</vt:i4>
      </vt:variant>
      <vt:variant>
        <vt:i4>0</vt:i4>
      </vt:variant>
      <vt:variant>
        <vt:i4>0</vt:i4>
      </vt:variant>
      <vt:variant>
        <vt:i4>5</vt:i4>
      </vt:variant>
      <vt:variant>
        <vt:lpwstr>http://www.google.ru/url?sa=t&amp;rct=j&amp;q=&amp;esrc=s&amp;frm=1&amp;source=web&amp;cd=1&amp;cad=rja&amp;uact=8&amp;sqi=2&amp;ved=0CCUQFjAA&amp;url=http%3A%2F%2Fwww.etp-micex.ru%2F&amp;ei=4bknU5bTCYap4ATA1IGoCQ&amp;usg=AFQjCNHlPGSdTLivyr4PYYXUSEgUMpzX-g&amp;bvm=bv.62922401,d.b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AnikinAP</dc:creator>
  <cp:lastModifiedBy>Bogdanova</cp:lastModifiedBy>
  <cp:revision>17</cp:revision>
  <cp:lastPrinted>2017-02-21T04:34:00Z</cp:lastPrinted>
  <dcterms:created xsi:type="dcterms:W3CDTF">2015-12-14T10:50:00Z</dcterms:created>
  <dcterms:modified xsi:type="dcterms:W3CDTF">2017-02-21T04:37:00Z</dcterms:modified>
</cp:coreProperties>
</file>